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59DD">
      <w:pPr>
        <w:spacing w:line="54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</w:p>
    <w:p w14:paraId="6A087CD6">
      <w:pPr>
        <w:spacing w:line="540" w:lineRule="exact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 w14:paraId="17D65093"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关于《南京市守信激励措施清单</w:t>
      </w:r>
    </w:p>
    <w:p w14:paraId="13DDD05A">
      <w:pPr>
        <w:tabs>
          <w:tab w:val="center" w:pos="4156"/>
          <w:tab w:val="left" w:pos="7140"/>
        </w:tabs>
        <w:spacing w:line="540" w:lineRule="exact"/>
        <w:jc w:val="left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ab/>
      </w:r>
      <w:r>
        <w:rPr>
          <w:rFonts w:ascii="Times New Roman" w:hAnsi="Times New Roman" w:eastAsia="方正小标宋_GBK" w:cs="Times New Roman"/>
          <w:sz w:val="44"/>
          <w:szCs w:val="44"/>
        </w:rPr>
        <w:t>(2025年版)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（征求意见稿）</w:t>
      </w:r>
      <w:r>
        <w:rPr>
          <w:rFonts w:ascii="Times New Roman" w:hAnsi="Times New Roman" w:eastAsia="方正小标宋_GBK" w:cs="Times New Roman"/>
          <w:sz w:val="44"/>
          <w:szCs w:val="44"/>
        </w:rPr>
        <w:t>》的说明</w:t>
      </w:r>
      <w:r>
        <w:rPr>
          <w:rFonts w:ascii="Times New Roman" w:hAnsi="Times New Roman" w:eastAsia="方正小标宋_GBK" w:cs="Times New Roman"/>
          <w:sz w:val="44"/>
          <w:szCs w:val="44"/>
        </w:rPr>
        <w:tab/>
      </w:r>
    </w:p>
    <w:p w14:paraId="3F8EC1F8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2B4268D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为贯彻落实党中央、国务院、省委、省政府和市委、市政府关于推动社会信用体系建设高质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量发展的决策部署，按照《中华人民共和国国民经济和社会发展第十四个五年规划和2035年远景目标纲要》《中共中央办公厅 国务院办公厅印发&lt;关于推进社会信用体系高质量发展促进形成新发展格局的意见&gt;的通知》《江苏省社会信用条例》和《南京市社会信用条例》要求，褒扬诚信，进一步规范守信激励措施，健全激励约束机制，弘扬社会主义核心价值观，不断优化营商环境，以法律、法规和党中央、国务院政策文件及省、市相关政策文件为依据，编制本清单。</w:t>
      </w:r>
    </w:p>
    <w:p w14:paraId="3437D8CC">
      <w:pPr>
        <w:numPr>
          <w:ilvl w:val="255"/>
          <w:numId w:val="0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一、本清单所称的守信激励措施，是指国家机关和法律、法规授权的具有管理公共事务职能的组织（以下统称“公共管理机构”）以及其他组织依法依规运用司法、行政、市场等手段对守信主体进行激励的活动。</w:t>
      </w:r>
    </w:p>
    <w:p w14:paraId="5D84E153">
      <w:pPr>
        <w:numPr>
          <w:ilvl w:val="255"/>
          <w:numId w:val="0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二、本清单旨在规范界定守信激励措施的种类及其适用对象。公共管理机构以外的组织自主开展守信激励的，不得违反相关法律、法规的规定。</w:t>
      </w:r>
    </w:p>
    <w:p w14:paraId="4DC5177A">
      <w:pPr>
        <w:numPr>
          <w:ilvl w:val="255"/>
          <w:numId w:val="0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本清单所列守信激励措施包括十大类。一是创新创业过程中，给予经费支持、孵化培育；二是申请办理证照或者资质等级评定过程中，予以优先办理，适用告知承诺、容缺受理等制度；三是运营过程中，在电力获得、施工许可等环节享受流程简化、费用减免等待遇，优先给予财政性资金补助、项目支持等政策扶持；四是日常监管中，降低抽查比例，减少检查频次，更多适用非现场检查方式；五是退出过程中，给予简易注销、流程简化等待遇；六是依照国家、省、市有关规定授予相关荣誉称号等；七是享受交通出行、文旅消费等方面优惠和便利；八是依法依规共享公示良好信息；九是推送政府部门参考；十是推送市场主体自主参考。</w:t>
      </w:r>
    </w:p>
    <w:p w14:paraId="1D22737F">
      <w:pPr>
        <w:numPr>
          <w:ilvl w:val="255"/>
          <w:numId w:val="0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四、法律、法规或者党中央、国务院政策文件及省、市相关政策文件对守信激励措施作出新的规定的，从其规定。</w:t>
      </w:r>
    </w:p>
    <w:p w14:paraId="4DB59040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五、本清单自202X年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日起施行，有效期至202X年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lang w:val="en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 w14:paraId="496BBB2B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 w14:paraId="44F84B3E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margin" w:tblpXSpec="center" w:tblpY="-1799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8"/>
        <w:gridCol w:w="4252"/>
        <w:gridCol w:w="2694"/>
        <w:gridCol w:w="1701"/>
        <w:gridCol w:w="2976"/>
      </w:tblGrid>
      <w:tr w14:paraId="36BA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6B7593">
            <w:pPr>
              <w:widowControl/>
              <w:jc w:val="center"/>
              <w:textAlignment w:val="center"/>
              <w:rPr>
                <w:rStyle w:val="10"/>
                <w:lang w:bidi="ar"/>
              </w:rPr>
            </w:pPr>
          </w:p>
          <w:p w14:paraId="298A39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Style w:val="10"/>
                <w:lang w:bidi="ar"/>
              </w:rPr>
              <w:t>南京市守信激励措施清单（</w:t>
            </w:r>
            <w:r>
              <w:rPr>
                <w:rStyle w:val="11"/>
                <w:rFonts w:eastAsia="宋体"/>
                <w:lang w:bidi="ar"/>
              </w:rPr>
              <w:t>2025</w:t>
            </w:r>
            <w:r>
              <w:rPr>
                <w:rStyle w:val="10"/>
                <w:lang w:bidi="ar"/>
              </w:rPr>
              <w:t>版）</w:t>
            </w:r>
            <w:r>
              <w:rPr>
                <w:rStyle w:val="10"/>
                <w:rFonts w:hint="eastAsia"/>
                <w:lang w:bidi="ar"/>
              </w:rPr>
              <w:t>（征求意见稿）</w:t>
            </w:r>
          </w:p>
        </w:tc>
      </w:tr>
      <w:tr w14:paraId="22F2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F5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序号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47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激励措施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C0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具体激励内容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B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激励对象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2B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实施主体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41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lang w:bidi="ar"/>
              </w:rPr>
              <w:t>依据</w:t>
            </w:r>
          </w:p>
        </w:tc>
      </w:tr>
      <w:tr w14:paraId="7C4F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9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871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市场主体创新创业过程中，给予经费支持、孵化培育等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632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市场主体创新创业过程中，依法依规给予经费支持、孵化培育等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D62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1BA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00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66EC2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5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383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市场主体申请办理证照或者资质等级评定过程中，予以优先办理，适用告知承诺、容缺受理等制度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782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建立行政审批</w:t>
            </w:r>
            <w:r>
              <w:rPr>
                <w:rStyle w:val="16"/>
                <w:rFonts w:eastAsia="宋体"/>
                <w:lang w:bidi="ar"/>
              </w:rPr>
              <w:t>“</w:t>
            </w:r>
            <w:r>
              <w:rPr>
                <w:rStyle w:val="13"/>
                <w:lang w:bidi="ar"/>
              </w:rPr>
              <w:t>绿色通道</w:t>
            </w:r>
            <w:r>
              <w:rPr>
                <w:rStyle w:val="16"/>
                <w:rFonts w:eastAsia="宋体"/>
                <w:lang w:bidi="ar"/>
              </w:rPr>
              <w:t>”</w:t>
            </w:r>
            <w:r>
              <w:rPr>
                <w:rStyle w:val="13"/>
                <w:lang w:bidi="ar"/>
              </w:rPr>
              <w:t>，根据实际情况实施</w:t>
            </w:r>
            <w:r>
              <w:rPr>
                <w:rStyle w:val="16"/>
                <w:rFonts w:eastAsia="宋体"/>
                <w:lang w:bidi="ar"/>
              </w:rPr>
              <w:t>“</w:t>
            </w:r>
            <w:r>
              <w:rPr>
                <w:rStyle w:val="13"/>
                <w:lang w:bidi="ar"/>
              </w:rPr>
              <w:t>容缺受理</w:t>
            </w:r>
            <w:r>
              <w:rPr>
                <w:rStyle w:val="16"/>
                <w:rFonts w:eastAsia="宋体"/>
                <w:lang w:bidi="ar"/>
              </w:rPr>
              <w:t>”</w:t>
            </w:r>
            <w:r>
              <w:rPr>
                <w:rStyle w:val="13"/>
                <w:lang w:bidi="ar"/>
              </w:rPr>
              <w:t>等便利服务措施，除法律法规要求提供的材料外，部分申报材料不齐备的，如其书面承诺在规定期限内提供，可先行受理，加快办理进度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D4B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B10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D0F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0F6E5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C05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BAE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B8A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办理社保等业务时，依法依规给予提前预约、优先办理、简化流程等必要便利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2AA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B9B7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2"/>
                <w:szCs w:val="22"/>
              </w:rPr>
              <w:t>人力资源和社会保障部门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09E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13BC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B15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7F77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C88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在专利申请、商标注册和版权登记等方面提供法律允许范围内的优先、加快服务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BEA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EE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市场监管</w:t>
            </w:r>
            <w:r>
              <w:rPr>
                <w:rStyle w:val="13"/>
                <w:rFonts w:hint="eastAsia"/>
                <w:lang w:bidi="ar"/>
              </w:rPr>
              <w:t>部门、</w:t>
            </w:r>
            <w:r>
              <w:rPr>
                <w:rStyle w:val="13"/>
                <w:lang w:bidi="ar"/>
              </w:rPr>
              <w:t>新闻出版</w:t>
            </w:r>
            <w:r>
              <w:rPr>
                <w:rStyle w:val="13"/>
                <w:rFonts w:hint="eastAsia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ADA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7692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68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D863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DA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在办理环境影响评价文件审批等事项过程中，依法依规提供便利服务保障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116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无失信信息记录，且环保信用等级绿色的社会信用主体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271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1D91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《南京市社会信用条例》第三十五条</w:t>
            </w:r>
          </w:p>
        </w:tc>
      </w:tr>
      <w:tr w14:paraId="1286E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796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D768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B34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/>
                <w:lang w:bidi="ar"/>
              </w:rPr>
              <w:t>在办理危险化学品经营许可事项时，依法依规予以优先办理，适用告知承诺等制度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A15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211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应急</w:t>
            </w:r>
            <w:r>
              <w:rPr>
                <w:rStyle w:val="13"/>
                <w:rFonts w:hint="eastAsia"/>
                <w:lang w:bidi="ar"/>
              </w:rPr>
              <w:t>管理部门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DF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5948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A72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B74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E70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在办理食品药品生产经营审批事项时，依法依规提供便利服务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E09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DE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市场监管</w:t>
            </w:r>
            <w:r>
              <w:rPr>
                <w:rStyle w:val="13"/>
                <w:rFonts w:hint="eastAsia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898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11A5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C9C1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C76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AA6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办理商务领域相关行政审批事项时，依法依规给予优先处理的便利政策，缩短办证时间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999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8D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商务</w:t>
            </w:r>
            <w:r>
              <w:rPr>
                <w:rStyle w:val="13"/>
                <w:rFonts w:hint="eastAsia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89F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07B7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79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3D9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市场主体申请办理证照或者资质等级评定过程中，予以优先办理，适用告知承诺、容缺受理等制度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CBF5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可以一次性领取不超过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个月的增值税发票用量，需要调整增值税发票用量时即时办理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75F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级纳税人缴费人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015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税务部门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71B7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《纳税缴费信用管理办法》（国家税务总局公告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hint="eastAsia"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</w:tr>
      <w:tr w14:paraId="671A0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9CD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875A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2F6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普通发票按需领用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33F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级纳税人缴费人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225D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税务部门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6E38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5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85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804D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D101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符合条件的，可以按规定向主管税务机关申请按需开具全面数字化的电子发票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F4B2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级纳税人缴费人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28A2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税务部门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D1E5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2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300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372B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B4B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提供绿色通道或专门人员辅导办理税费事项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AD5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连续三年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级纳税人缴费人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814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税务部门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B046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A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160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BDB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D28A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根据船舶过闸信用等级，提供相应的便利服务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B188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经省交通运输主管部门评定为船舶过闸信用等级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级及以上的船舶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672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049A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《江苏省交通运输厅关于印发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江苏省内河航道船舶过闸信用管理办法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的通知》（苏交规〔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</w:tr>
      <w:tr w14:paraId="5D3D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A34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E9FA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207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在备案审批时简化手续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7C6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四、五星级清洗企业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22E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城市管理部门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57B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《南京市社会信用条例》</w:t>
            </w:r>
          </w:p>
          <w:p w14:paraId="78263F7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第三十五条</w:t>
            </w:r>
          </w:p>
        </w:tc>
      </w:tr>
      <w:tr w14:paraId="696C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1B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6EC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市场主体运营过程中，在电力获得、施工许可等环节享受流程简化、费用减免等待遇，优先给予财政性资金补助、项目支持等政策扶持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E35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对信用状况良好的申报单位，在同等条件下，依法依规优先安排市级专项资金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938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D07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财政部门和有关部门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CBFD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《南京市社会信用条例》第三十五条</w:t>
            </w:r>
          </w:p>
        </w:tc>
      </w:tr>
      <w:tr w14:paraId="781C5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E54E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9B09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568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给予促进外贸投资支持，在法律顾问、商事调解、经贸和海事仲裁等方面优先提供咨询和支持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601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CCB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2"/>
                <w:szCs w:val="22"/>
              </w:rPr>
              <w:t>有关部门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29B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3C60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23A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DF70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ABD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给予安全生产管理支持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2D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EDB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应急</w:t>
            </w:r>
            <w:r>
              <w:rPr>
                <w:rStyle w:val="13"/>
                <w:rFonts w:hint="eastAsia"/>
                <w:lang w:bidi="ar"/>
              </w:rPr>
              <w:t>管理部门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718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723E1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4B20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F6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280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在政府投资项目招标和政府采购中，将守信状况纳入评审因素予以考虑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D5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发展改革</w:t>
            </w:r>
            <w:r>
              <w:rPr>
                <w:rStyle w:val="13"/>
                <w:rFonts w:hint="eastAsia"/>
                <w:lang w:bidi="ar"/>
              </w:rPr>
              <w:t>、城乡建设部门</w:t>
            </w:r>
            <w:r>
              <w:rPr>
                <w:rStyle w:val="13"/>
                <w:lang w:bidi="ar"/>
              </w:rPr>
              <w:t>、交通运输、</w:t>
            </w:r>
            <w:r>
              <w:rPr>
                <w:rStyle w:val="13"/>
                <w:rFonts w:hint="eastAsia"/>
                <w:lang w:bidi="ar"/>
              </w:rPr>
              <w:t>水务</w:t>
            </w:r>
            <w:r>
              <w:rPr>
                <w:rStyle w:val="13"/>
                <w:lang w:bidi="ar"/>
              </w:rPr>
              <w:t>、财政、农业农村、规划资源、</w:t>
            </w:r>
            <w:r>
              <w:rPr>
                <w:rStyle w:val="13"/>
                <w:rFonts w:hint="eastAsia"/>
                <w:lang w:bidi="ar"/>
              </w:rPr>
              <w:t>城市管理</w:t>
            </w:r>
            <w:r>
              <w:rPr>
                <w:rStyle w:val="13"/>
                <w:lang w:bidi="ar"/>
              </w:rPr>
              <w:t>、生态环境</w:t>
            </w:r>
            <w:r>
              <w:rPr>
                <w:rStyle w:val="13"/>
                <w:rFonts w:hint="eastAsia"/>
                <w:lang w:bidi="ar"/>
              </w:rPr>
              <w:t>等部门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538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043B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657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7D7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市场主体运营过程中，在电力获得、施工许可等环节享受流程简化、费用减免等待遇，优先给予财政性资金补助、项目支持等政策扶持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60E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在实施政府性资金项目安排时，同等条件下，依法依规予以优先考虑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866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287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财政部门和有关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03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69DD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51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7302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AA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在电力获得、施工许可等环节，依法依规予以流程简化、费用减免等待遇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F32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9E4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3D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《南京市社会信用条例》第三十五条</w:t>
            </w:r>
          </w:p>
        </w:tc>
      </w:tr>
      <w:tr w14:paraId="02C7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BD7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CEC2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AF5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在交通工程建设投标、履约等方面给予保证金减免的优惠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2FD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信用等级为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级的公路水运建设市场从业单位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4522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4B0A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《江苏省公路水运建设市场信用信息管理办法》（苏交规〔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号）第三十条</w:t>
            </w:r>
          </w:p>
        </w:tc>
      </w:tr>
      <w:tr w14:paraId="52B0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36A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EB15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4E83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在交通工程建设投标、履约等方面给予免缴投标保证金、减免履约保证金等优惠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AED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列入守信激励主体名单的公路水运建设市场从业单位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3662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2CC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《江苏省公路水运建设市场信用信息管理办法》（苏交规〔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号）第三十一条</w:t>
            </w:r>
          </w:p>
        </w:tc>
      </w:tr>
      <w:tr w14:paraId="64E3E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FA1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21AC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5FB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根据当年度出租汽车服务质量信誉考核等次发放城市交通奖励资金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AE8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当年度出租汽车服务质量信誉达到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级以上的出租汽车经营者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90E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CB3E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《南京市农村客运补贴和城市交通发展奖励资金使用管理实施细则》（宁交运输〔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369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号）第十条、第十一条</w:t>
            </w:r>
          </w:p>
        </w:tc>
      </w:tr>
      <w:tr w14:paraId="47E18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3D60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87E1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B44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在申请旅游领域政策性资金和项目时，给予优先推荐和支持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292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信用等级为</w:t>
            </w:r>
            <w:r>
              <w:rPr>
                <w:rFonts w:ascii="Times New Roman" w:hAnsi="Times New Roman" w:eastAsia="DengXian" w:cs="Times New Roman"/>
              </w:rPr>
              <w:t>AA</w:t>
            </w:r>
            <w:r>
              <w:rPr>
                <w:rFonts w:hint="eastAsia" w:ascii="方正仿宋_GBK" w:hAnsi="方正仿宋_GBK" w:eastAsia="方正仿宋_GBK" w:cs="Times New Roman"/>
              </w:rPr>
              <w:t>级及以上、近一年内无其他违法、违规失信行为的旅行社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686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7056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《南京市旅行社信用管理暂行办法》宁文旅规〔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20A6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384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827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EF2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在确定与调整政府采购名录时，将其产品与服务给予优先推荐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24D5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信用等级为</w:t>
            </w:r>
            <w:r>
              <w:rPr>
                <w:rFonts w:ascii="Times New Roman" w:hAnsi="Times New Roman" w:eastAsia="DengXian" w:cs="Times New Roman"/>
              </w:rPr>
              <w:t>AA</w:t>
            </w:r>
            <w:r>
              <w:rPr>
                <w:rFonts w:hint="eastAsia" w:ascii="方正仿宋_GBK" w:hAnsi="方正仿宋_GBK" w:eastAsia="方正仿宋_GBK" w:cs="Times New Roman"/>
              </w:rPr>
              <w:t>级及以上、近一年内无其他违法、违规失信行为的旅行社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BB8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E1D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《南京市旅行社信用管理暂行办法》宁文旅规〔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3983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C2A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82CA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E0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对已办理工程规划许可且符合易地建设防空地下室的项目，将人防行政许可和易地建设费征收事项合并办理；实行联合验收的项目，质监机构现场踏勘时间由程序规定的</w:t>
            </w:r>
            <w:r>
              <w:rPr>
                <w:rFonts w:ascii="Times New Roman" w:hAnsi="Times New Roman" w:eastAsia="DengXian" w:cs="Times New Roman"/>
              </w:rPr>
              <w:t>4</w:t>
            </w:r>
            <w:r>
              <w:rPr>
                <w:rFonts w:hint="eastAsia" w:ascii="方正仿宋_GBK" w:hAnsi="方正仿宋_GBK" w:eastAsia="方正仿宋_GBK" w:cs="Times New Roman"/>
              </w:rPr>
              <w:t>个工作日压缩至</w:t>
            </w:r>
            <w:r>
              <w:rPr>
                <w:rFonts w:ascii="Times New Roman" w:hAnsi="Times New Roman" w:eastAsia="DengXian" w:cs="Times New Roman"/>
              </w:rPr>
              <w:t>1</w:t>
            </w:r>
            <w:r>
              <w:rPr>
                <w:rFonts w:hint="eastAsia" w:ascii="方正仿宋_GBK" w:hAnsi="方正仿宋_GBK" w:eastAsia="方正仿宋_GBK" w:cs="Times New Roman"/>
              </w:rPr>
              <w:t>个工作日完成，并于</w:t>
            </w:r>
            <w:r>
              <w:rPr>
                <w:rFonts w:ascii="Times New Roman" w:hAnsi="Times New Roman" w:eastAsia="DengXian" w:cs="Times New Roman"/>
              </w:rPr>
              <w:t>5</w:t>
            </w:r>
            <w:r>
              <w:rPr>
                <w:rFonts w:hint="eastAsia" w:ascii="方正仿宋_GBK" w:hAnsi="方正仿宋_GBK" w:eastAsia="方正仿宋_GBK" w:cs="Times New Roman"/>
              </w:rPr>
              <w:t>个工作日内将验收（备案）结论推送至牵头部门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1DD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D40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有关部门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12C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《南京市社会信用条例》第三十五条</w:t>
            </w:r>
          </w:p>
        </w:tc>
      </w:tr>
      <w:tr w14:paraId="3B3A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1C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F20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日常监管中，降低抽查比例，减少检查频次，更多适用非现场检查方式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D5A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在日常检查、专项检查中，依法依规优化检查频次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83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782B"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有关行政执法部门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81E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《南京市社会信用条例》第三十五条</w:t>
            </w:r>
          </w:p>
        </w:tc>
      </w:tr>
      <w:tr w14:paraId="6B91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8F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A762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0F0D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次年劳动保障书面审查免检通过、免于社会保险核查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4541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用人单位劳动保障信用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类（最高）单位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F28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2"/>
                <w:szCs w:val="22"/>
              </w:rPr>
              <w:t>人力资源和社会保障部门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6A68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《江苏省用人单位劳动保障信用分类监督管理办法（试行）》（苏人社规〔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号）第二十条</w:t>
            </w:r>
          </w:p>
        </w:tc>
      </w:tr>
      <w:tr w14:paraId="16DA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D8F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56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26A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减少执法检查的频次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7419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信用等级为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级及以上、近一年内无其他违法、违规失信行为的旅行社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C9E2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CC42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《南京市旅行社信用管理暂行办法》宁文旅规〔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2E7C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AD0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668B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3C0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日常监管中，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降低抽查比例，减少检查频次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FCF7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信用等级为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级及近一年内无其他违法、违规失信行为的消防查验技术服务机构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5CC1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城乡建设部门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7F48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建设工程消防设计审查验收管理暂行规定》第四条，《江苏省消防条例》第七十一条、第七十八条，《住建部办公厅关于做好建设工程消防设计审查验收工作的通知》《江苏省建设工程消防审验技术服务管理办法》《南京市建设工程竣工验收消防查验技术服务机构管理办法》</w:t>
            </w:r>
          </w:p>
        </w:tc>
      </w:tr>
      <w:tr w14:paraId="07C1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22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F1B2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1959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Times New Roman"/>
              </w:rPr>
              <w:t>日常监管中，</w:t>
            </w:r>
            <w:r>
              <w:rPr>
                <w:rFonts w:ascii="Times New Roman" w:hAnsi="Times New Roman" w:eastAsia="DengXian" w:cs="Times New Roman"/>
              </w:rPr>
              <w:t xml:space="preserve"> </w:t>
            </w:r>
            <w:r>
              <w:rPr>
                <w:rFonts w:hint="eastAsia" w:ascii="方正仿宋_GBK" w:hAnsi="方正仿宋_GBK" w:eastAsia="方正仿宋_GBK" w:cs="Times New Roman"/>
              </w:rPr>
              <w:t>降低抽查比例，减少检查频次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4386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渣土运输“规范企业”、四、五星级清洗企业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3D80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城市管理部门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0E7C">
            <w:pPr>
              <w:widowControl/>
              <w:adjustRightInd w:val="0"/>
              <w:snapToGrid w:val="0"/>
              <w:textAlignment w:val="center"/>
              <w:rPr>
                <w:rStyle w:val="13"/>
                <w:lang w:bidi="ar"/>
              </w:rPr>
            </w:pPr>
            <w:r>
              <w:rPr>
                <w:rStyle w:val="13"/>
                <w:rFonts w:hint="eastAsia"/>
                <w:lang w:bidi="ar"/>
              </w:rPr>
              <w:t>《南京市社会信用条例》第三十五条</w:t>
            </w:r>
          </w:p>
        </w:tc>
      </w:tr>
      <w:tr w14:paraId="6826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5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A08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市场主体退出过程中，给予简易注销、流程简化等待遇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B2A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市场主体退出过程中，依法依规给予简易注销、流程简化等待遇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48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0659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8A0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32B59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A6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F45D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依照国家、省、市有关规定授予相关荣誉称号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459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在评选政府荣誉中，依法依规予以优先考虑。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A1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无失信信息记录的社会信用主体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E49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评先评优实施部门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C7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《南京市社会信用条例》第三十五条</w:t>
            </w:r>
          </w:p>
        </w:tc>
      </w:tr>
      <w:tr w14:paraId="2E30B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40F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A6B340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33A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在文化和旅游主管部门组织的各类评优评奖活动中，给予优先推荐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9BA9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信用等级为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级及以上、近一年内无其他违法、违规失信行为的旅行社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4FB9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2565">
            <w:pPr>
              <w:widowControl/>
              <w:adjustRightInd w:val="0"/>
              <w:snapToGrid w:val="0"/>
              <w:textAlignment w:val="center"/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《南京市旅行社信用管理暂行办法》宁文旅规〔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5A60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C7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072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享受交通出行、文旅消费等方面优惠和便利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14B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市内公共交通领域给予优惠乘车政策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86C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诚实守信好市民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69C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交通运输</w:t>
            </w: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A065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《南京市社会信用条例》第三十六条</w:t>
            </w:r>
          </w:p>
        </w:tc>
      </w:tr>
      <w:tr w14:paraId="1C7A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83C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AB7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F2A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免费游览市属旅游景点、市属文博场馆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861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诚实守信好市民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EE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3FC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《南京市社会信用条例》第三十六条</w:t>
            </w: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，《南京市创建国家信用示范城市行动计划》</w:t>
            </w:r>
          </w:p>
        </w:tc>
      </w:tr>
      <w:tr w14:paraId="693C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AB4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5597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754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体育场馆等公共文化体育设施给予票价优惠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3148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南京市诚实守信优待对象、优秀青年志愿者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872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体育部门、南京体育产业集团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6A0E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《南京市社会信用条例》第三十六条</w:t>
            </w:r>
          </w:p>
        </w:tc>
      </w:tr>
      <w:tr w14:paraId="143C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CE7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7D4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08C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免押金借阅金陵图图书馆书籍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1C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诚实守信好市民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D4B7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60AF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《南京市社会信用条例》第三十六条</w:t>
            </w: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，《南京市创建国家信用示范城市行动计划》</w:t>
            </w:r>
          </w:p>
        </w:tc>
      </w:tr>
      <w:tr w14:paraId="539C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66B8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8420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8CF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指定免费文博场馆优先进入，享受讲解费</w:t>
            </w:r>
            <w:r>
              <w:rPr>
                <w:rStyle w:val="16"/>
                <w:rFonts w:eastAsia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折优惠，团体</w:t>
            </w:r>
            <w:r>
              <w:rPr>
                <w:rStyle w:val="16"/>
                <w:rFonts w:eastAsia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人以上免费讲解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3180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南京市</w:t>
            </w: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诚实守信好市民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D29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/>
                <w:color w:val="auto"/>
                <w:sz w:val="21"/>
                <w:szCs w:val="24"/>
                <w:lang w:bidi="ar"/>
              </w:rPr>
              <w:t>文化和旅游部门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4A4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《南京市社会信用条例》第三十六条</w:t>
            </w:r>
          </w:p>
        </w:tc>
      </w:tr>
      <w:tr w14:paraId="0F82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AD26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66E4">
            <w:pPr>
              <w:adjustRightInd w:val="0"/>
              <w:snapToGrid w:val="0"/>
              <w:textAlignment w:val="center"/>
              <w:rPr>
                <w:rStyle w:val="13"/>
                <w:lang w:bidi="ar"/>
              </w:rPr>
            </w:pPr>
            <w:r>
              <w:rPr>
                <w:rStyle w:val="13"/>
                <w:lang w:bidi="ar"/>
              </w:rPr>
              <w:t>公示良好信息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1BBC">
            <w:pPr>
              <w:widowControl/>
              <w:adjustRightInd w:val="0"/>
              <w:snapToGrid w:val="0"/>
              <w:textAlignment w:val="center"/>
              <w:rPr>
                <w:rStyle w:val="13"/>
                <w:rFonts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主动向社会公告A级名单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CC24">
            <w:pPr>
              <w:widowControl/>
              <w:adjustRightInd w:val="0"/>
              <w:snapToGrid w:val="0"/>
              <w:textAlignment w:val="center"/>
              <w:rPr>
                <w:rStyle w:val="13"/>
                <w:rFonts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A级纳税人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缴费人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80E8">
            <w:pPr>
              <w:widowControl/>
              <w:adjustRightInd w:val="0"/>
              <w:snapToGrid w:val="0"/>
              <w:textAlignment w:val="center"/>
              <w:rPr>
                <w:rStyle w:val="13"/>
                <w:rFonts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24F3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《纳税缴费信用管理办法》（国家税务总局公告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hint="eastAsia"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</w:tr>
      <w:tr w14:paraId="19B1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C6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5B1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AF0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优良信用信息及时在政府</w:t>
            </w:r>
            <w:r>
              <w:rPr>
                <w:rStyle w:val="13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Style w:val="13"/>
                <w:lang w:bidi="ar"/>
              </w:rPr>
              <w:t>网站和</w:t>
            </w:r>
            <w:r>
              <w:rPr>
                <w:rStyle w:val="16"/>
                <w:rFonts w:eastAsia="宋体"/>
                <w:lang w:bidi="ar"/>
              </w:rPr>
              <w:t>“</w:t>
            </w:r>
            <w:r>
              <w:rPr>
                <w:rStyle w:val="13"/>
                <w:lang w:bidi="ar"/>
              </w:rPr>
              <w:t>信用</w:t>
            </w:r>
            <w:r>
              <w:rPr>
                <w:rStyle w:val="13"/>
                <w:rFonts w:hint="eastAsia"/>
                <w:lang w:bidi="ar"/>
              </w:rPr>
              <w:t>南京</w:t>
            </w:r>
            <w:r>
              <w:rPr>
                <w:rStyle w:val="16"/>
                <w:rFonts w:eastAsia="宋体"/>
                <w:lang w:bidi="ar"/>
              </w:rPr>
              <w:t>”</w:t>
            </w:r>
            <w:r>
              <w:rPr>
                <w:rStyle w:val="13"/>
                <w:lang w:bidi="ar"/>
              </w:rPr>
              <w:t>网站进行公示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81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有良好信息记录的社会信用主体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685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F4F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《国务院关于建立完善守信联合激励和失信联合惩戒制度</w:t>
            </w:r>
            <w:r>
              <w:rPr>
                <w:rStyle w:val="16"/>
                <w:rFonts w:eastAsia="宋体"/>
                <w:lang w:bidi="ar"/>
              </w:rPr>
              <w:t xml:space="preserve"> </w:t>
            </w:r>
            <w:r>
              <w:rPr>
                <w:rStyle w:val="13"/>
                <w:lang w:bidi="ar"/>
              </w:rPr>
              <w:t>加快推进社会诚信建设的指导意见》国发〔</w:t>
            </w:r>
            <w:r>
              <w:rPr>
                <w:rStyle w:val="16"/>
                <w:rFonts w:eastAsia="宋体"/>
                <w:lang w:bidi="ar"/>
              </w:rPr>
              <w:t>2016</w:t>
            </w:r>
            <w:r>
              <w:rPr>
                <w:rStyle w:val="13"/>
                <w:lang w:bidi="ar"/>
              </w:rPr>
              <w:t>〕</w:t>
            </w:r>
            <w:r>
              <w:rPr>
                <w:rStyle w:val="16"/>
                <w:rFonts w:eastAsia="宋体"/>
                <w:lang w:bidi="ar"/>
              </w:rPr>
              <w:t>33</w:t>
            </w:r>
            <w:r>
              <w:rPr>
                <w:rStyle w:val="13"/>
                <w:lang w:bidi="ar"/>
              </w:rPr>
              <w:t>号</w:t>
            </w:r>
          </w:p>
        </w:tc>
      </w:tr>
      <w:tr w14:paraId="1E0E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AA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C77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推送政府部门参考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D84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4"/>
                <w:rFonts w:hint="default"/>
                <w:lang w:bidi="ar"/>
              </w:rPr>
              <w:t>优良信用信息推送政府部门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F08A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有良好信息记录的社会信用主体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251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/>
                <w:lang w:bidi="ar"/>
              </w:rPr>
              <w:t>有关</w:t>
            </w:r>
            <w:r>
              <w:rPr>
                <w:rStyle w:val="13"/>
                <w:lang w:bidi="ar"/>
              </w:rPr>
              <w:t>部门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B29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53E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B0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F83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推送</w:t>
            </w:r>
            <w:r>
              <w:rPr>
                <w:rStyle w:val="13"/>
                <w:rFonts w:hint="eastAsia"/>
                <w:lang w:bidi="ar"/>
              </w:rPr>
              <w:t>经营主体</w:t>
            </w:r>
            <w:r>
              <w:rPr>
                <w:rStyle w:val="13"/>
                <w:lang w:bidi="ar"/>
              </w:rPr>
              <w:t>自主参考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EAC4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在会展、银企对接等活动中重点推介诚信企业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3A7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有良好信息记录的社会信用主体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E7B3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2"/>
                <w:szCs w:val="22"/>
              </w:rPr>
              <w:t>各类经营主体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EBD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C092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34B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9AF0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BB15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征信机构加强对市场主体正面信息的采集，在诚信问题反映较为集中的行业领域，对守信者加大激励性评分比重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2EC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Style w:val="13"/>
                <w:lang w:bidi="ar"/>
              </w:rPr>
              <w:t>有良好信息记录的社会信用主体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FFF7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2"/>
                <w:szCs w:val="22"/>
              </w:rPr>
              <w:t>征信机构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65D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3D5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160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0861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3D4B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 w:cs="Times New Roman"/>
                <w:color w:val="FF0000"/>
              </w:rPr>
            </w:pPr>
            <w:r>
              <w:rPr>
                <w:rStyle w:val="13"/>
                <w:lang w:bidi="ar"/>
              </w:rPr>
              <w:t>推动行业协会商会表彰诚信会员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7BB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FF0000"/>
              </w:rPr>
            </w:pPr>
            <w:r>
              <w:rPr>
                <w:rStyle w:val="13"/>
                <w:lang w:bidi="ar"/>
              </w:rPr>
              <w:t>有良好信息记录的社会信用主体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27B1">
            <w:pPr>
              <w:widowControl/>
              <w:adjustRightInd w:val="0"/>
              <w:snapToGrid w:val="0"/>
              <w:textAlignment w:val="center"/>
              <w:rPr>
                <w:rFonts w:ascii="方正仿宋_GBK" w:hAnsi="方正仿宋_GBK" w:eastAsia="方正仿宋_GBK"/>
                <w:color w:val="FF0000"/>
              </w:rPr>
            </w:pPr>
            <w:r>
              <w:rPr>
                <w:rStyle w:val="13"/>
                <w:lang w:bidi="ar"/>
              </w:rPr>
              <w:t>相关行业协会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A00">
            <w:pPr>
              <w:widowControl/>
              <w:adjustRightInd w:val="0"/>
              <w:snapToGrid w:val="0"/>
              <w:jc w:val="left"/>
              <w:textAlignment w:val="center"/>
              <w:rPr>
                <w:rStyle w:val="13"/>
                <w:color w:val="FF0000"/>
                <w:lang w:bidi="ar"/>
              </w:rPr>
            </w:pPr>
          </w:p>
        </w:tc>
      </w:tr>
      <w:tr w14:paraId="245F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E0C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76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240E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在南京市市容清洗行业协会年会上予以表彰；优先推荐上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南京洗车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App”等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E1B0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四、五星级清洗企业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E40B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市容清洗行业协会</w:t>
            </w:r>
          </w:p>
        </w:tc>
        <w:tc>
          <w:tcPr>
            <w:tcW w:w="2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BA4D">
            <w:pPr>
              <w:widowControl/>
              <w:adjustRightInd w:val="0"/>
              <w:snapToGrid w:val="0"/>
              <w:jc w:val="left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B9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512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9E63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1C8C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推荐银行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宁旅贷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，保证金银行担保降低缴存现金比例、担保费率，提高存款利息等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05DE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级以上旅行社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FBC6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相关银行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2D0A">
            <w:pPr>
              <w:widowControl/>
              <w:adjustRightInd w:val="0"/>
              <w:snapToGrid w:val="0"/>
              <w:textAlignment w:val="center"/>
              <w:rPr>
                <w:rStyle w:val="13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《南京市旅行社信用管理暂行办法》宁文旅规〔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号，《关于补充旅行社旅游质量保证金的通知》宁文旅办〔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ascii="Times New Roman" w:hAnsi="Times New Roman" w:eastAsia="DengXi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方正仿宋_GBK" w:hAnsi="方正仿宋_GBK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 w14:paraId="73727382">
      <w:pPr>
        <w:spacing w:line="58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474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070154"/>
    </w:sdtPr>
    <w:sdtEndPr>
      <w:rPr>
        <w:rFonts w:ascii="Times New Roman" w:hAnsi="Times New Roman" w:cs="Times New Roman"/>
        <w:sz w:val="24"/>
        <w:szCs w:val="24"/>
      </w:rPr>
    </w:sdtEndPr>
    <w:sdtContent>
      <w:p w14:paraId="5460345E"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7 -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OWYxNTIzODM4MTBjNGM5YjkwN2Q4MDQ2NzJlYmEifQ=="/>
  </w:docVars>
  <w:rsids>
    <w:rsidRoot w:val="00D35AC1"/>
    <w:rsid w:val="00032E91"/>
    <w:rsid w:val="00060E03"/>
    <w:rsid w:val="00067FDE"/>
    <w:rsid w:val="00074D22"/>
    <w:rsid w:val="000829F3"/>
    <w:rsid w:val="000C3467"/>
    <w:rsid w:val="00111BAD"/>
    <w:rsid w:val="001C3AA1"/>
    <w:rsid w:val="001D0E6B"/>
    <w:rsid w:val="001F5250"/>
    <w:rsid w:val="00294FFB"/>
    <w:rsid w:val="002B0D10"/>
    <w:rsid w:val="002D420C"/>
    <w:rsid w:val="002E3A65"/>
    <w:rsid w:val="002E6647"/>
    <w:rsid w:val="00307EFB"/>
    <w:rsid w:val="00320F7F"/>
    <w:rsid w:val="003268C5"/>
    <w:rsid w:val="003369F0"/>
    <w:rsid w:val="00341504"/>
    <w:rsid w:val="003653FD"/>
    <w:rsid w:val="003661D0"/>
    <w:rsid w:val="00370605"/>
    <w:rsid w:val="00380B77"/>
    <w:rsid w:val="00395F72"/>
    <w:rsid w:val="003B0CCE"/>
    <w:rsid w:val="003C23DF"/>
    <w:rsid w:val="003E570D"/>
    <w:rsid w:val="003E6A65"/>
    <w:rsid w:val="004048E8"/>
    <w:rsid w:val="004666C7"/>
    <w:rsid w:val="00475F35"/>
    <w:rsid w:val="004900E8"/>
    <w:rsid w:val="004B69DA"/>
    <w:rsid w:val="004D5D2A"/>
    <w:rsid w:val="00501B2B"/>
    <w:rsid w:val="00544B82"/>
    <w:rsid w:val="005F0202"/>
    <w:rsid w:val="0060158C"/>
    <w:rsid w:val="0061099C"/>
    <w:rsid w:val="00657C58"/>
    <w:rsid w:val="00675BFD"/>
    <w:rsid w:val="006B0A5C"/>
    <w:rsid w:val="006C2057"/>
    <w:rsid w:val="006D6A53"/>
    <w:rsid w:val="00703B48"/>
    <w:rsid w:val="00726030"/>
    <w:rsid w:val="007B0F94"/>
    <w:rsid w:val="007D5DF7"/>
    <w:rsid w:val="00843B31"/>
    <w:rsid w:val="00863112"/>
    <w:rsid w:val="0086770C"/>
    <w:rsid w:val="008A234B"/>
    <w:rsid w:val="008B13E0"/>
    <w:rsid w:val="00905C18"/>
    <w:rsid w:val="0093617B"/>
    <w:rsid w:val="0094534B"/>
    <w:rsid w:val="00945F77"/>
    <w:rsid w:val="00956688"/>
    <w:rsid w:val="009917ED"/>
    <w:rsid w:val="00995F32"/>
    <w:rsid w:val="009C1D4A"/>
    <w:rsid w:val="00A659CA"/>
    <w:rsid w:val="00AD6283"/>
    <w:rsid w:val="00AF68C7"/>
    <w:rsid w:val="00AF6CAD"/>
    <w:rsid w:val="00B07D50"/>
    <w:rsid w:val="00B41016"/>
    <w:rsid w:val="00B87770"/>
    <w:rsid w:val="00BC1B0D"/>
    <w:rsid w:val="00BD6293"/>
    <w:rsid w:val="00BF6D3F"/>
    <w:rsid w:val="00C075E7"/>
    <w:rsid w:val="00C335AE"/>
    <w:rsid w:val="00C42253"/>
    <w:rsid w:val="00C43707"/>
    <w:rsid w:val="00C500AB"/>
    <w:rsid w:val="00C67DBF"/>
    <w:rsid w:val="00C879B8"/>
    <w:rsid w:val="00CC40AB"/>
    <w:rsid w:val="00CF5638"/>
    <w:rsid w:val="00D35AC1"/>
    <w:rsid w:val="00D63A27"/>
    <w:rsid w:val="00DB4799"/>
    <w:rsid w:val="00DE133C"/>
    <w:rsid w:val="00E14B33"/>
    <w:rsid w:val="00E245DE"/>
    <w:rsid w:val="00E61785"/>
    <w:rsid w:val="00E65DE8"/>
    <w:rsid w:val="00E85640"/>
    <w:rsid w:val="00ED6AE2"/>
    <w:rsid w:val="00F3491F"/>
    <w:rsid w:val="00F36ABE"/>
    <w:rsid w:val="00F4637C"/>
    <w:rsid w:val="00F5191B"/>
    <w:rsid w:val="00FA5C80"/>
    <w:rsid w:val="00FC5384"/>
    <w:rsid w:val="00FF499A"/>
    <w:rsid w:val="01522D64"/>
    <w:rsid w:val="02211742"/>
    <w:rsid w:val="036A423A"/>
    <w:rsid w:val="036B6818"/>
    <w:rsid w:val="037E66EC"/>
    <w:rsid w:val="041478CE"/>
    <w:rsid w:val="042F62B6"/>
    <w:rsid w:val="046E499F"/>
    <w:rsid w:val="04CD39BD"/>
    <w:rsid w:val="07182DEE"/>
    <w:rsid w:val="07E075CF"/>
    <w:rsid w:val="0A232725"/>
    <w:rsid w:val="0A5E57C3"/>
    <w:rsid w:val="0BBF03D1"/>
    <w:rsid w:val="0D051A2C"/>
    <w:rsid w:val="0D0A4F16"/>
    <w:rsid w:val="0ED50EA0"/>
    <w:rsid w:val="0F1C1601"/>
    <w:rsid w:val="0F9F4528"/>
    <w:rsid w:val="0FC87A80"/>
    <w:rsid w:val="0FD1251F"/>
    <w:rsid w:val="11FE0C22"/>
    <w:rsid w:val="12F47048"/>
    <w:rsid w:val="131E64FF"/>
    <w:rsid w:val="133F7895"/>
    <w:rsid w:val="147475B1"/>
    <w:rsid w:val="1526648E"/>
    <w:rsid w:val="160752E5"/>
    <w:rsid w:val="16076F9C"/>
    <w:rsid w:val="160931D0"/>
    <w:rsid w:val="17222175"/>
    <w:rsid w:val="18B214DB"/>
    <w:rsid w:val="19927847"/>
    <w:rsid w:val="19F43BD4"/>
    <w:rsid w:val="1A05265D"/>
    <w:rsid w:val="1A6B3D68"/>
    <w:rsid w:val="1BC65053"/>
    <w:rsid w:val="1BCD53A0"/>
    <w:rsid w:val="1C1A2FB3"/>
    <w:rsid w:val="1C2E2003"/>
    <w:rsid w:val="1C924C52"/>
    <w:rsid w:val="1D9A1B6C"/>
    <w:rsid w:val="1E674541"/>
    <w:rsid w:val="20090326"/>
    <w:rsid w:val="205E10EB"/>
    <w:rsid w:val="206C5022"/>
    <w:rsid w:val="2174795A"/>
    <w:rsid w:val="21E52724"/>
    <w:rsid w:val="220169D9"/>
    <w:rsid w:val="2325783B"/>
    <w:rsid w:val="24484C96"/>
    <w:rsid w:val="24D35A5E"/>
    <w:rsid w:val="24F26446"/>
    <w:rsid w:val="26171BA0"/>
    <w:rsid w:val="26A012BD"/>
    <w:rsid w:val="26BA78B8"/>
    <w:rsid w:val="26D50D9F"/>
    <w:rsid w:val="27406BFC"/>
    <w:rsid w:val="274D2449"/>
    <w:rsid w:val="27C85755"/>
    <w:rsid w:val="27F3464C"/>
    <w:rsid w:val="28BC2E12"/>
    <w:rsid w:val="2A1E00B2"/>
    <w:rsid w:val="2A7F3244"/>
    <w:rsid w:val="2AC96515"/>
    <w:rsid w:val="2B187CAF"/>
    <w:rsid w:val="2DBE289C"/>
    <w:rsid w:val="302A5338"/>
    <w:rsid w:val="30C43952"/>
    <w:rsid w:val="30CF4CA4"/>
    <w:rsid w:val="30F55FFD"/>
    <w:rsid w:val="318C03B6"/>
    <w:rsid w:val="337E28C3"/>
    <w:rsid w:val="354E75BD"/>
    <w:rsid w:val="36E04762"/>
    <w:rsid w:val="37080C6D"/>
    <w:rsid w:val="378C4704"/>
    <w:rsid w:val="382E5433"/>
    <w:rsid w:val="393D5BA3"/>
    <w:rsid w:val="3A606518"/>
    <w:rsid w:val="3B1C6511"/>
    <w:rsid w:val="3B324C93"/>
    <w:rsid w:val="3B991BF8"/>
    <w:rsid w:val="3C561170"/>
    <w:rsid w:val="3CFB2980"/>
    <w:rsid w:val="3D363679"/>
    <w:rsid w:val="3E6B3359"/>
    <w:rsid w:val="3F2F6DF1"/>
    <w:rsid w:val="3F9B7ABC"/>
    <w:rsid w:val="40180F6E"/>
    <w:rsid w:val="40FD79A5"/>
    <w:rsid w:val="42612437"/>
    <w:rsid w:val="428447EF"/>
    <w:rsid w:val="42A22195"/>
    <w:rsid w:val="42E42A49"/>
    <w:rsid w:val="43AE09CA"/>
    <w:rsid w:val="43D93EE5"/>
    <w:rsid w:val="44EC739E"/>
    <w:rsid w:val="46056EE7"/>
    <w:rsid w:val="463F2DDA"/>
    <w:rsid w:val="475D6496"/>
    <w:rsid w:val="477B1024"/>
    <w:rsid w:val="47F44E19"/>
    <w:rsid w:val="48857389"/>
    <w:rsid w:val="48D96574"/>
    <w:rsid w:val="494A13DA"/>
    <w:rsid w:val="4A7933B4"/>
    <w:rsid w:val="4AE6230A"/>
    <w:rsid w:val="4D1F198E"/>
    <w:rsid w:val="4D4A15C7"/>
    <w:rsid w:val="4D7235DB"/>
    <w:rsid w:val="4DCC415C"/>
    <w:rsid w:val="4E313B20"/>
    <w:rsid w:val="4EDC31A4"/>
    <w:rsid w:val="4F660252"/>
    <w:rsid w:val="4FE452AC"/>
    <w:rsid w:val="5006384B"/>
    <w:rsid w:val="506700D7"/>
    <w:rsid w:val="50C85EB1"/>
    <w:rsid w:val="5151250A"/>
    <w:rsid w:val="52027959"/>
    <w:rsid w:val="520922DD"/>
    <w:rsid w:val="52B10712"/>
    <w:rsid w:val="53463181"/>
    <w:rsid w:val="53B32CA3"/>
    <w:rsid w:val="53C13836"/>
    <w:rsid w:val="54C313B8"/>
    <w:rsid w:val="57D35B1C"/>
    <w:rsid w:val="58634291"/>
    <w:rsid w:val="58A06ADC"/>
    <w:rsid w:val="59FA45C4"/>
    <w:rsid w:val="5AAE0473"/>
    <w:rsid w:val="5AC07207"/>
    <w:rsid w:val="5AE714EA"/>
    <w:rsid w:val="5B0930FF"/>
    <w:rsid w:val="5B382D8C"/>
    <w:rsid w:val="5BC27499"/>
    <w:rsid w:val="5CA6169E"/>
    <w:rsid w:val="5E4D79D7"/>
    <w:rsid w:val="60B84EAB"/>
    <w:rsid w:val="60C33A15"/>
    <w:rsid w:val="615A4373"/>
    <w:rsid w:val="624F4CCE"/>
    <w:rsid w:val="62E06AD1"/>
    <w:rsid w:val="62E5411B"/>
    <w:rsid w:val="63380B18"/>
    <w:rsid w:val="63C251C7"/>
    <w:rsid w:val="670F7201"/>
    <w:rsid w:val="677A5144"/>
    <w:rsid w:val="67DD0FCE"/>
    <w:rsid w:val="680D571B"/>
    <w:rsid w:val="681F3F15"/>
    <w:rsid w:val="68A4761C"/>
    <w:rsid w:val="691B001D"/>
    <w:rsid w:val="6C957601"/>
    <w:rsid w:val="6D7605D7"/>
    <w:rsid w:val="6E404643"/>
    <w:rsid w:val="6E8641A7"/>
    <w:rsid w:val="6E9B634C"/>
    <w:rsid w:val="6FAD7652"/>
    <w:rsid w:val="6FD05C0F"/>
    <w:rsid w:val="72265D15"/>
    <w:rsid w:val="723A326F"/>
    <w:rsid w:val="73504CBE"/>
    <w:rsid w:val="73BF51F1"/>
    <w:rsid w:val="758C2DFD"/>
    <w:rsid w:val="77915FCE"/>
    <w:rsid w:val="77A82A90"/>
    <w:rsid w:val="78C648C3"/>
    <w:rsid w:val="78F52C54"/>
    <w:rsid w:val="79C4602C"/>
    <w:rsid w:val="79D17FB0"/>
    <w:rsid w:val="7A4B28E5"/>
    <w:rsid w:val="7A952940"/>
    <w:rsid w:val="7B5D6F68"/>
    <w:rsid w:val="7BBB4D2B"/>
    <w:rsid w:val="7C4D54E1"/>
    <w:rsid w:val="7CE66ECD"/>
    <w:rsid w:val="7E3F2013"/>
    <w:rsid w:val="7E910E87"/>
    <w:rsid w:val="7F2010F3"/>
    <w:rsid w:val="F3FE3736"/>
    <w:rsid w:val="FD9F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2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1715</Words>
  <Characters>1739</Characters>
  <Lines>36</Lines>
  <Paragraphs>10</Paragraphs>
  <TotalTime>8</TotalTime>
  <ScaleCrop>false</ScaleCrop>
  <LinksUpToDate>false</LinksUpToDate>
  <CharactersWithSpaces>1742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2023-04-13T23:36:00Z</dcterms:created>
  <dc:creator>续写完美</dc:creator>
  <cp:lastModifiedBy>SPRING</cp:lastModifiedBy>
  <cp:lastPrinted>2025-04-17T05:03:00Z</cp:lastPrinted>
  <dcterms:modified xsi:type="dcterms:W3CDTF">2025-09-26T07:27:00Z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710FC05308D54BF481E0041D580A7E2C_13</vt:lpwstr>
  </property>
  <property fmtid="{D5CDD505-2E9C-101B-9397-08002B2CF9AE}" pid="4" name="KSOTemplateDocerSaveRecord">
    <vt:lpwstr>eyJoZGlkIjoiMzMxZGUxZGI3NDYwYjZhMTEyYmE2YjAyNWRmZmRjNDAiLCJ1c2VySWQiOiIyNDA5ODg4NTkifQ==</vt:lpwstr>
  </property>
</Properties>
</file>