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A8" w:rsidRPr="00EA534A" w:rsidRDefault="00C1714C">
      <w:pPr>
        <w:spacing w:line="620" w:lineRule="exact"/>
        <w:rPr>
          <w:rFonts w:ascii="方正黑体_GBK" w:eastAsia="方正黑体_GBK" w:hAnsi="Times New Roman" w:cs="Times New Roman" w:hint="eastAsia"/>
          <w:sz w:val="28"/>
          <w:szCs w:val="28"/>
        </w:rPr>
      </w:pPr>
      <w:r w:rsidRPr="00EA534A">
        <w:rPr>
          <w:rFonts w:ascii="方正黑体_GBK" w:eastAsia="方正黑体_GBK" w:hAnsi="Times New Roman" w:cs="Times New Roman" w:hint="eastAsia"/>
          <w:sz w:val="28"/>
          <w:szCs w:val="28"/>
        </w:rPr>
        <w:t>附件</w:t>
      </w:r>
      <w:r w:rsidR="00EA534A" w:rsidRPr="00EA534A">
        <w:rPr>
          <w:rFonts w:ascii="方正黑体_GBK" w:eastAsia="方正黑体_GBK" w:hAnsi="Times New Roman" w:cs="Times New Roman" w:hint="eastAsia"/>
          <w:sz w:val="28"/>
          <w:szCs w:val="28"/>
        </w:rPr>
        <w:t>1</w:t>
      </w:r>
      <w:r w:rsidRPr="00EA534A">
        <w:rPr>
          <w:rFonts w:ascii="方正黑体_GBK" w:eastAsia="方正黑体_GBK" w:hAnsi="Times New Roman" w:cs="Times New Roman" w:hint="eastAsia"/>
          <w:sz w:val="28"/>
          <w:szCs w:val="28"/>
        </w:rPr>
        <w:t>：</w:t>
      </w:r>
    </w:p>
    <w:p w:rsidR="00982EA8" w:rsidRDefault="00C1714C">
      <w:pPr>
        <w:spacing w:line="54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现行</w:t>
      </w:r>
      <w:r>
        <w:rPr>
          <w:rFonts w:ascii="Times New Roman" w:eastAsia="方正小标宋_GBK" w:hAnsi="Times New Roman" w:cs="Times New Roman"/>
          <w:sz w:val="44"/>
          <w:szCs w:val="44"/>
        </w:rPr>
        <w:t>有效行政规范性文件和</w:t>
      </w:r>
    </w:p>
    <w:p w:rsidR="00982EA8" w:rsidRDefault="00C1714C">
      <w:pPr>
        <w:spacing w:line="54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其他政策文件保留目录</w:t>
      </w:r>
    </w:p>
    <w:tbl>
      <w:tblPr>
        <w:tblW w:w="8308" w:type="dxa"/>
        <w:jc w:val="center"/>
        <w:tblLook w:val="04A0"/>
      </w:tblPr>
      <w:tblGrid>
        <w:gridCol w:w="709"/>
        <w:gridCol w:w="4248"/>
        <w:gridCol w:w="3351"/>
      </w:tblGrid>
      <w:tr w:rsidR="00982EA8">
        <w:trPr>
          <w:trHeight w:val="41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黑体_GBK" w:hAnsi="Times New Roman" w:cs="Times New Roman"/>
                <w:sz w:val="24"/>
                <w:szCs w:val="24"/>
              </w:rPr>
            </w:pPr>
            <w:r>
              <w:rPr>
                <w:rFonts w:ascii="Times New Roman" w:eastAsia="方正黑体_GBK" w:hAnsi="Times New Roman" w:cs="Times New Roman"/>
                <w:sz w:val="24"/>
                <w:szCs w:val="24"/>
              </w:rPr>
              <w:t>序号</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黑体_GBK" w:hAnsi="Times New Roman" w:cs="Times New Roman"/>
                <w:sz w:val="24"/>
                <w:szCs w:val="24"/>
              </w:rPr>
            </w:pPr>
            <w:r>
              <w:rPr>
                <w:rFonts w:ascii="Times New Roman" w:eastAsia="方正黑体_GBK" w:hAnsi="Times New Roman" w:cs="Times New Roman"/>
                <w:sz w:val="24"/>
                <w:szCs w:val="24"/>
              </w:rPr>
              <w:t>文件名称</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黑体_GBK" w:hAnsi="Times New Roman" w:cs="Times New Roman"/>
                <w:sz w:val="24"/>
                <w:szCs w:val="24"/>
              </w:rPr>
            </w:pPr>
            <w:r>
              <w:rPr>
                <w:rFonts w:ascii="Times New Roman" w:eastAsia="方正黑体_GBK" w:hAnsi="Times New Roman" w:cs="Times New Roman"/>
                <w:sz w:val="24"/>
                <w:szCs w:val="24"/>
              </w:rPr>
              <w:t>文件编号</w:t>
            </w:r>
          </w:p>
        </w:tc>
      </w:tr>
      <w:tr w:rsidR="00982EA8">
        <w:trPr>
          <w:trHeight w:val="133"/>
          <w:jc w:val="center"/>
        </w:trPr>
        <w:tc>
          <w:tcPr>
            <w:tcW w:w="8308" w:type="dxa"/>
            <w:gridSpan w:val="3"/>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ind w:firstLineChars="250" w:firstLine="600"/>
              <w:rPr>
                <w:rFonts w:ascii="Times New Roman" w:eastAsia="方正黑体_GBK" w:hAnsi="Times New Roman" w:cs="Times New Roman"/>
                <w:sz w:val="24"/>
                <w:szCs w:val="24"/>
              </w:rPr>
            </w:pPr>
            <w:r>
              <w:rPr>
                <w:rFonts w:ascii="Times New Roman" w:eastAsia="方正黑体_GBK" w:hAnsi="Times New Roman" w:cs="Times New Roman"/>
                <w:sz w:val="24"/>
                <w:szCs w:val="24"/>
              </w:rPr>
              <w:t>一、保留的行政规范性文件</w:t>
            </w:r>
            <w:r>
              <w:rPr>
                <w:rFonts w:ascii="Times New Roman" w:eastAsia="方正黑体_GBK" w:hAnsi="Times New Roman" w:cs="Times New Roman"/>
                <w:sz w:val="24"/>
                <w:szCs w:val="24"/>
              </w:rPr>
              <w:t>9</w:t>
            </w:r>
            <w:r>
              <w:rPr>
                <w:rFonts w:ascii="Times New Roman" w:eastAsia="方正黑体_GBK" w:hAnsi="Times New Roman" w:cs="Times New Roman"/>
                <w:sz w:val="24"/>
                <w:szCs w:val="24"/>
              </w:rPr>
              <w:t>件：</w:t>
            </w:r>
          </w:p>
        </w:tc>
      </w:tr>
      <w:tr w:rsidR="00982EA8">
        <w:trPr>
          <w:trHeight w:val="43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关于印发《南京市养老机构服务收费管理实施细则》的通知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宁价规〔</w:t>
            </w:r>
            <w:r>
              <w:rPr>
                <w:rFonts w:ascii="Times New Roman" w:eastAsia="方正仿宋_GBK" w:hAnsi="Times New Roman" w:cs="Times New Roman"/>
                <w:sz w:val="24"/>
                <w:szCs w:val="24"/>
              </w:rPr>
              <w:t>2017</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41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关于印发《南京市机动车停放服务收费管理办法》的通知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宁价规〔</w:t>
            </w:r>
            <w:r>
              <w:rPr>
                <w:rFonts w:ascii="Times New Roman" w:eastAsia="方正仿宋_GBK" w:hAnsi="Times New Roman" w:cs="Times New Roman"/>
                <w:sz w:val="24"/>
                <w:szCs w:val="24"/>
              </w:rPr>
              <w:t>2018</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40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市发改委关于印发《南京市现代服务业集聚区认定管理办法（修订版）》的通知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2020</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47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关于印发《南京市市级成品粮油储备管理办法》的通知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号</w:t>
            </w:r>
          </w:p>
        </w:tc>
      </w:tr>
      <w:tr w:rsidR="00982EA8">
        <w:trPr>
          <w:trHeight w:val="27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关于印发《南京市市级政府储备粮轮换管理办法》的通知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w:t>
            </w:r>
            <w:r>
              <w:rPr>
                <w:rFonts w:ascii="Times New Roman" w:eastAsia="方正仿宋_GBK" w:hAnsi="Times New Roman" w:cs="Times New Roman"/>
                <w:sz w:val="24"/>
                <w:szCs w:val="24"/>
              </w:rPr>
              <w:t>号</w:t>
            </w:r>
          </w:p>
        </w:tc>
      </w:tr>
      <w:tr w:rsidR="00982EA8">
        <w:trPr>
          <w:trHeight w:val="34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关于印发《南京市招标投标处罚裁量基准及从轻、减轻、不予处罚清单》的通知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号</w:t>
            </w:r>
          </w:p>
        </w:tc>
      </w:tr>
      <w:tr w:rsidR="00982EA8">
        <w:trPr>
          <w:trHeight w:val="22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市发展改革委关于公布行政规范性文件和其他政策文件清理结果的通知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39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市发展改革委关于印发实施《南京市工程研究中心管理办法》的通知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38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南京市发展改革委关于印发《南京市公共信用信息补充目录（</w:t>
            </w:r>
            <w:r>
              <w:rPr>
                <w:rFonts w:ascii="Times New Roman" w:eastAsia="方正仿宋_GBK" w:hAnsi="Times New Roman" w:cs="Times New Roman"/>
                <w:sz w:val="24"/>
                <w:szCs w:val="24"/>
              </w:rPr>
              <w:t>2026</w:t>
            </w:r>
            <w:r>
              <w:rPr>
                <w:rFonts w:ascii="Times New Roman" w:eastAsia="方正仿宋_GBK" w:hAnsi="Times New Roman" w:cs="Times New Roman"/>
                <w:sz w:val="24"/>
                <w:szCs w:val="24"/>
              </w:rPr>
              <w:t>年版）》等目录清单的通知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号</w:t>
            </w:r>
          </w:p>
        </w:tc>
      </w:tr>
      <w:tr w:rsidR="00982EA8">
        <w:trPr>
          <w:trHeight w:val="81"/>
          <w:jc w:val="center"/>
        </w:trPr>
        <w:tc>
          <w:tcPr>
            <w:tcW w:w="8308" w:type="dxa"/>
            <w:gridSpan w:val="3"/>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ind w:firstLineChars="250" w:firstLine="580"/>
              <w:rPr>
                <w:rFonts w:ascii="Times New Roman" w:eastAsia="方正仿宋_GBK" w:hAnsi="Times New Roman" w:cs="Times New Roman"/>
                <w:spacing w:val="-4"/>
                <w:position w:val="1"/>
                <w:sz w:val="24"/>
                <w:szCs w:val="24"/>
              </w:rPr>
            </w:pPr>
            <w:bookmarkStart w:id="0" w:name="_Hlk237522863"/>
            <w:r>
              <w:rPr>
                <w:rFonts w:ascii="Times New Roman" w:eastAsia="方正黑体_GBK" w:hAnsi="Times New Roman" w:cs="Times New Roman"/>
                <w:spacing w:val="-4"/>
                <w:position w:val="1"/>
                <w:sz w:val="24"/>
                <w:szCs w:val="24"/>
              </w:rPr>
              <w:t>二、保留的其他政策文件</w:t>
            </w:r>
            <w:r>
              <w:rPr>
                <w:rFonts w:ascii="Times New Roman" w:eastAsia="方正黑体_GBK" w:hAnsi="Times New Roman" w:cs="Times New Roman"/>
                <w:spacing w:val="-4"/>
                <w:position w:val="1"/>
                <w:sz w:val="24"/>
                <w:szCs w:val="24"/>
              </w:rPr>
              <w:t>92</w:t>
            </w:r>
            <w:r>
              <w:rPr>
                <w:rFonts w:ascii="Times New Roman" w:eastAsia="方正黑体_GBK" w:hAnsi="Times New Roman" w:cs="Times New Roman"/>
                <w:spacing w:val="-4"/>
                <w:position w:val="1"/>
                <w:sz w:val="24"/>
                <w:szCs w:val="24"/>
              </w:rPr>
              <w:t>件：</w:t>
            </w:r>
          </w:p>
        </w:tc>
      </w:tr>
      <w:tr w:rsidR="00982EA8">
        <w:trPr>
          <w:trHeight w:val="9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w:t>
            </w:r>
          </w:p>
        </w:tc>
        <w:tc>
          <w:tcPr>
            <w:tcW w:w="4248" w:type="dxa"/>
            <w:tcBorders>
              <w:top w:val="single" w:sz="4" w:space="0" w:color="000000"/>
              <w:left w:val="single" w:sz="4" w:space="0" w:color="000000"/>
              <w:bottom w:val="single" w:sz="4" w:space="0" w:color="000000"/>
              <w:right w:val="single" w:sz="4" w:space="0" w:color="000000"/>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关于印发《南京市空调</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旅游</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公交车票价计算办法》的通知</w:t>
            </w:r>
          </w:p>
        </w:tc>
        <w:tc>
          <w:tcPr>
            <w:tcW w:w="3351" w:type="dxa"/>
            <w:tcBorders>
              <w:top w:val="single" w:sz="4" w:space="0" w:color="000000"/>
              <w:left w:val="nil"/>
              <w:bottom w:val="single" w:sz="4" w:space="0" w:color="000000"/>
              <w:right w:val="single" w:sz="4" w:space="0" w:color="000000"/>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宁价服〔</w:t>
            </w:r>
            <w:r>
              <w:rPr>
                <w:rFonts w:ascii="Times New Roman" w:eastAsia="方正仿宋_GBK" w:hAnsi="Times New Roman" w:cs="Times New Roman"/>
                <w:sz w:val="24"/>
                <w:szCs w:val="24"/>
              </w:rPr>
              <w:t>2000</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183</w:t>
            </w:r>
            <w:r>
              <w:rPr>
                <w:rFonts w:ascii="Times New Roman" w:eastAsia="方正仿宋_GBK" w:hAnsi="Times New Roman" w:cs="Times New Roman"/>
                <w:sz w:val="24"/>
                <w:szCs w:val="24"/>
              </w:rPr>
              <w:t>号</w:t>
            </w:r>
          </w:p>
        </w:tc>
      </w:tr>
      <w:tr w:rsidR="00982EA8">
        <w:trPr>
          <w:trHeight w:val="9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关于实施自来水价格改革有关问题的</w:t>
            </w:r>
            <w:r>
              <w:rPr>
                <w:rFonts w:ascii="Times New Roman" w:eastAsia="方正仿宋_GBK" w:hAnsi="Times New Roman" w:cs="Times New Roman"/>
                <w:sz w:val="24"/>
                <w:szCs w:val="24"/>
              </w:rPr>
              <w:lastRenderedPageBreak/>
              <w:t>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宁价工〔</w:t>
            </w:r>
            <w:r>
              <w:rPr>
                <w:rFonts w:ascii="Times New Roman" w:eastAsia="方正仿宋_GBK" w:hAnsi="Times New Roman" w:cs="Times New Roman"/>
                <w:sz w:val="24"/>
                <w:szCs w:val="24"/>
              </w:rPr>
              <w:t>2005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165</w:t>
            </w:r>
            <w:r>
              <w:rPr>
                <w:rFonts w:ascii="Times New Roman" w:eastAsia="方正仿宋_GBK" w:hAnsi="Times New Roman" w:cs="Times New Roman"/>
                <w:sz w:val="24"/>
                <w:szCs w:val="24"/>
              </w:rPr>
              <w:t>号</w:t>
            </w:r>
          </w:p>
        </w:tc>
      </w:tr>
      <w:tr w:rsidR="00982EA8">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关于印发《南京市民用液化石油气销售价格联动办法》的通知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2009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203</w:t>
            </w:r>
            <w:r>
              <w:rPr>
                <w:rFonts w:ascii="Times New Roman" w:eastAsia="方正仿宋_GBK" w:hAnsi="Times New Roman" w:cs="Times New Roman"/>
                <w:sz w:val="24"/>
                <w:szCs w:val="24"/>
              </w:rPr>
              <w:t>号</w:t>
            </w:r>
          </w:p>
        </w:tc>
      </w:tr>
      <w:tr w:rsidR="00982EA8">
        <w:trPr>
          <w:trHeight w:val="21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关于进一步加强我市中小学住宿费收费管理等有关问题的通知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宁价费〔</w:t>
            </w:r>
            <w:r>
              <w:rPr>
                <w:rFonts w:ascii="Times New Roman" w:eastAsia="方正仿宋_GBK" w:hAnsi="Times New Roman" w:cs="Times New Roman"/>
                <w:sz w:val="24"/>
                <w:szCs w:val="24"/>
              </w:rPr>
              <w:t>2012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241</w:t>
            </w:r>
            <w:r>
              <w:rPr>
                <w:rFonts w:ascii="Times New Roman" w:eastAsia="方正仿宋_GBK" w:hAnsi="Times New Roman" w:cs="Times New Roman"/>
                <w:sz w:val="24"/>
                <w:szCs w:val="24"/>
              </w:rPr>
              <w:t>号</w:t>
            </w:r>
          </w:p>
        </w:tc>
      </w:tr>
      <w:tr w:rsidR="00982EA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关于新建商品房有线电视网络工程配套费的批复</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宁价服〔</w:t>
            </w:r>
            <w:r>
              <w:rPr>
                <w:rFonts w:ascii="Times New Roman" w:eastAsia="方正仿宋_GBK" w:hAnsi="Times New Roman" w:cs="Times New Roman"/>
                <w:sz w:val="24"/>
                <w:szCs w:val="24"/>
              </w:rPr>
              <w:t>2013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387</w:t>
            </w:r>
            <w:r>
              <w:rPr>
                <w:rFonts w:ascii="Times New Roman" w:eastAsia="方正仿宋_GBK" w:hAnsi="Times New Roman" w:cs="Times New Roman"/>
                <w:sz w:val="24"/>
                <w:szCs w:val="24"/>
              </w:rPr>
              <w:t>号</w:t>
            </w:r>
          </w:p>
        </w:tc>
      </w:tr>
      <w:tr w:rsidR="00982EA8">
        <w:trPr>
          <w:trHeight w:val="22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关于简化自来水价格分类有关问题的通知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105</w:t>
            </w:r>
            <w:r>
              <w:rPr>
                <w:rFonts w:ascii="Times New Roman" w:eastAsia="方正仿宋_GBK" w:hAnsi="Times New Roman" w:cs="Times New Roman"/>
                <w:sz w:val="24"/>
                <w:szCs w:val="24"/>
              </w:rPr>
              <w:t>号</w:t>
            </w:r>
          </w:p>
        </w:tc>
      </w:tr>
      <w:tr w:rsidR="00982EA8">
        <w:trPr>
          <w:trHeight w:val="22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关于调整非居民生活用水等污水处理费标准有关问题的通知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106</w:t>
            </w:r>
            <w:r>
              <w:rPr>
                <w:rFonts w:ascii="Times New Roman" w:eastAsia="方正仿宋_GBK" w:hAnsi="Times New Roman" w:cs="Times New Roman"/>
                <w:sz w:val="24"/>
                <w:szCs w:val="24"/>
              </w:rPr>
              <w:t>号</w:t>
            </w:r>
          </w:p>
        </w:tc>
      </w:tr>
      <w:tr w:rsidR="00982EA8">
        <w:trPr>
          <w:trHeight w:val="15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关于溧水、高淳引江供水转供水价格的通知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109</w:t>
            </w:r>
            <w:r>
              <w:rPr>
                <w:rFonts w:ascii="Times New Roman" w:eastAsia="方正仿宋_GBK" w:hAnsi="Times New Roman" w:cs="Times New Roman"/>
                <w:sz w:val="24"/>
                <w:szCs w:val="24"/>
              </w:rPr>
              <w:t>号</w:t>
            </w:r>
          </w:p>
        </w:tc>
      </w:tr>
      <w:tr w:rsidR="00982EA8">
        <w:trPr>
          <w:trHeight w:val="272"/>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关于完善自来水价格管理实行同网同价的通知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130</w:t>
            </w:r>
            <w:r>
              <w:rPr>
                <w:rFonts w:ascii="Times New Roman" w:eastAsia="方正仿宋_GBK" w:hAnsi="Times New Roman" w:cs="Times New Roman"/>
                <w:sz w:val="24"/>
                <w:szCs w:val="24"/>
              </w:rPr>
              <w:t>号</w:t>
            </w:r>
          </w:p>
        </w:tc>
      </w:tr>
      <w:tr w:rsidR="00982EA8">
        <w:trPr>
          <w:trHeight w:val="28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关于完善居民生活用水阶梯价格制度的通知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312</w:t>
            </w:r>
            <w:r>
              <w:rPr>
                <w:rFonts w:ascii="Times New Roman" w:eastAsia="方正仿宋_GBK" w:hAnsi="Times New Roman" w:cs="Times New Roman"/>
                <w:sz w:val="24"/>
                <w:szCs w:val="24"/>
              </w:rPr>
              <w:t>号</w:t>
            </w:r>
          </w:p>
        </w:tc>
      </w:tr>
      <w:tr w:rsidR="00982EA8">
        <w:trPr>
          <w:trHeight w:val="13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关于印发《南京市农产品成本调查补助资金使用管理试行办法》的通知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宁价本〔</w:t>
            </w:r>
            <w:r>
              <w:rPr>
                <w:rFonts w:ascii="Times New Roman" w:eastAsia="方正仿宋_GBK" w:hAnsi="Times New Roman" w:cs="Times New Roman"/>
                <w:sz w:val="24"/>
                <w:szCs w:val="24"/>
              </w:rPr>
              <w:t>2016</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92</w:t>
            </w:r>
            <w:r>
              <w:rPr>
                <w:rFonts w:ascii="Times New Roman" w:eastAsia="方正仿宋_GBK" w:hAnsi="Times New Roman" w:cs="Times New Roman"/>
                <w:sz w:val="24"/>
                <w:szCs w:val="24"/>
              </w:rPr>
              <w:t>号</w:t>
            </w:r>
          </w:p>
        </w:tc>
      </w:tr>
      <w:tr w:rsidR="00982EA8">
        <w:trPr>
          <w:trHeight w:val="36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关于取消城市公用事业附加调整自来水价格的通知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2017</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114</w:t>
            </w:r>
            <w:r>
              <w:rPr>
                <w:rFonts w:ascii="Times New Roman" w:eastAsia="方正仿宋_GBK" w:hAnsi="Times New Roman" w:cs="Times New Roman"/>
                <w:sz w:val="24"/>
                <w:szCs w:val="24"/>
              </w:rPr>
              <w:t>号</w:t>
            </w:r>
          </w:p>
        </w:tc>
      </w:tr>
      <w:tr w:rsidR="00982EA8">
        <w:trPr>
          <w:trHeight w:val="30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关于南京市市域巡游出租汽车运价政策的通知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宁价服〔</w:t>
            </w:r>
            <w:r>
              <w:rPr>
                <w:rFonts w:ascii="Times New Roman" w:eastAsia="方正仿宋_GBK" w:hAnsi="Times New Roman" w:cs="Times New Roman"/>
                <w:sz w:val="24"/>
                <w:szCs w:val="24"/>
              </w:rPr>
              <w:t>2017</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252</w:t>
            </w:r>
            <w:r>
              <w:rPr>
                <w:rFonts w:ascii="Times New Roman" w:eastAsia="方正仿宋_GBK" w:hAnsi="Times New Roman" w:cs="Times New Roman"/>
                <w:sz w:val="24"/>
                <w:szCs w:val="24"/>
              </w:rPr>
              <w:t>号</w:t>
            </w:r>
          </w:p>
        </w:tc>
      </w:tr>
      <w:tr w:rsidR="00982EA8">
        <w:trPr>
          <w:trHeight w:val="21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关于调整全市供热价格管理促进煤炭消费总量削减等有关事项的通知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宁价工〔</w:t>
            </w:r>
            <w:r>
              <w:rPr>
                <w:rFonts w:ascii="Times New Roman" w:eastAsia="方正仿宋_GBK" w:hAnsi="Times New Roman" w:cs="Times New Roman"/>
                <w:sz w:val="24"/>
                <w:szCs w:val="24"/>
              </w:rPr>
              <w:t>2018</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169</w:t>
            </w:r>
            <w:r>
              <w:rPr>
                <w:rFonts w:ascii="Times New Roman" w:eastAsia="方正仿宋_GBK" w:hAnsi="Times New Roman" w:cs="Times New Roman"/>
                <w:sz w:val="24"/>
                <w:szCs w:val="24"/>
              </w:rPr>
              <w:t>号</w:t>
            </w:r>
          </w:p>
        </w:tc>
      </w:tr>
      <w:tr w:rsidR="00982EA8">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关于调整公共交通换乘优惠政策的通知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宁发改服价字〔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69</w:t>
            </w:r>
            <w:r>
              <w:rPr>
                <w:rFonts w:ascii="Times New Roman" w:eastAsia="方正仿宋_GBK" w:hAnsi="Times New Roman" w:cs="Times New Roman"/>
                <w:sz w:val="24"/>
                <w:szCs w:val="24"/>
              </w:rPr>
              <w:t>号</w:t>
            </w:r>
          </w:p>
        </w:tc>
      </w:tr>
      <w:tr w:rsidR="00982EA8">
        <w:trPr>
          <w:trHeight w:val="19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关于调整南京地铁线网票价的通知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宁发改服价字〔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 xml:space="preserve">73 </w:t>
            </w:r>
            <w:r>
              <w:rPr>
                <w:rFonts w:ascii="Times New Roman" w:eastAsia="方正仿宋_GBK" w:hAnsi="Times New Roman" w:cs="Times New Roman"/>
                <w:sz w:val="24"/>
                <w:szCs w:val="24"/>
              </w:rPr>
              <w:t>号</w:t>
            </w:r>
          </w:p>
        </w:tc>
      </w:tr>
      <w:tr w:rsidR="00982EA8">
        <w:trPr>
          <w:trHeight w:val="25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关于调整我市民办中小学收费政策有关问题的通知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宁发改收管字〔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289</w:t>
            </w:r>
            <w:r>
              <w:rPr>
                <w:rFonts w:ascii="Times New Roman" w:eastAsia="方正仿宋_GBK" w:hAnsi="Times New Roman" w:cs="Times New Roman"/>
                <w:sz w:val="24"/>
                <w:szCs w:val="24"/>
              </w:rPr>
              <w:t>号</w:t>
            </w:r>
          </w:p>
        </w:tc>
      </w:tr>
      <w:tr w:rsidR="00982EA8">
        <w:trPr>
          <w:trHeight w:val="25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关于明确转供电环节收费政策有关事</w:t>
            </w:r>
            <w:r>
              <w:rPr>
                <w:rFonts w:ascii="Times New Roman" w:eastAsia="方正仿宋_GBK" w:hAnsi="Times New Roman" w:cs="Times New Roman"/>
                <w:sz w:val="24"/>
                <w:szCs w:val="24"/>
              </w:rPr>
              <w:lastRenderedPageBreak/>
              <w:t>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宁发改价费字〔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347</w:t>
            </w:r>
            <w:r>
              <w:rPr>
                <w:rFonts w:ascii="Times New Roman" w:eastAsia="方正仿宋_GBK" w:hAnsi="Times New Roman" w:cs="Times New Roman"/>
                <w:sz w:val="24"/>
                <w:szCs w:val="24"/>
              </w:rPr>
              <w:t>号</w:t>
            </w:r>
          </w:p>
        </w:tc>
      </w:tr>
      <w:tr w:rsidR="00982EA8">
        <w:trPr>
          <w:trHeight w:val="25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19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关于完善差别化污水处理收费政策有关事项的通知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371</w:t>
            </w:r>
            <w:r>
              <w:rPr>
                <w:rFonts w:ascii="Times New Roman" w:eastAsia="方正仿宋_GBK" w:hAnsi="Times New Roman" w:cs="Times New Roman"/>
                <w:sz w:val="24"/>
                <w:szCs w:val="24"/>
              </w:rPr>
              <w:t>号</w:t>
            </w:r>
          </w:p>
        </w:tc>
      </w:tr>
      <w:tr w:rsidR="00982EA8">
        <w:trPr>
          <w:trHeight w:val="20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关于建立健全非居民用水超定额超计划累进加价制度的通知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623</w:t>
            </w:r>
            <w:r>
              <w:rPr>
                <w:rFonts w:ascii="Times New Roman" w:eastAsia="方正仿宋_GBK" w:hAnsi="Times New Roman" w:cs="Times New Roman"/>
                <w:sz w:val="24"/>
                <w:szCs w:val="24"/>
              </w:rPr>
              <w:t>号</w:t>
            </w:r>
          </w:p>
        </w:tc>
      </w:tr>
      <w:tr w:rsidR="00982EA8">
        <w:trPr>
          <w:trHeight w:val="31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关于规范燃气工程安装收费有关事项的通知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674</w:t>
            </w:r>
            <w:r>
              <w:rPr>
                <w:rFonts w:ascii="Times New Roman" w:eastAsia="方正仿宋_GBK" w:hAnsi="Times New Roman" w:cs="Times New Roman"/>
                <w:sz w:val="24"/>
                <w:szCs w:val="24"/>
              </w:rPr>
              <w:t>号</w:t>
            </w:r>
          </w:p>
        </w:tc>
      </w:tr>
      <w:tr w:rsidR="00982EA8">
        <w:trPr>
          <w:trHeight w:val="31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关于新建商品房有线电视网络工程配套费的通知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787</w:t>
            </w:r>
            <w:r>
              <w:rPr>
                <w:rFonts w:ascii="Times New Roman" w:eastAsia="方正仿宋_GBK" w:hAnsi="Times New Roman" w:cs="Times New Roman"/>
                <w:sz w:val="24"/>
                <w:szCs w:val="24"/>
              </w:rPr>
              <w:t>号</w:t>
            </w:r>
          </w:p>
        </w:tc>
      </w:tr>
      <w:tr w:rsidR="00982EA8">
        <w:trPr>
          <w:trHeight w:val="34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关于管道天然气配气价格有关事项的通知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812</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关于优化调整学前教育财政投入结构促进学前教育普惠优质发展的实施意见</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2020</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w:t>
            </w:r>
            <w:r>
              <w:rPr>
                <w:rFonts w:ascii="Times New Roman" w:eastAsia="方正仿宋_GBK" w:hAnsi="Times New Roman" w:cs="Times New Roman"/>
                <w:sz w:val="24"/>
                <w:szCs w:val="24"/>
              </w:rPr>
              <w:t>号</w:t>
            </w:r>
          </w:p>
        </w:tc>
      </w:tr>
      <w:tr w:rsidR="00982EA8">
        <w:trPr>
          <w:trHeight w:val="272"/>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关于印发《南京市市级救灾物资储备管理暂行办法》的通知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宁发改粮储字〔</w:t>
            </w:r>
            <w:r>
              <w:rPr>
                <w:rFonts w:ascii="Times New Roman" w:eastAsia="方正仿宋_GBK" w:hAnsi="Times New Roman" w:cs="Times New Roman"/>
                <w:sz w:val="24"/>
                <w:szCs w:val="24"/>
              </w:rPr>
              <w:t>2020</w:t>
            </w:r>
            <w:r>
              <w:rPr>
                <w:rFonts w:ascii="Times New Roman" w:eastAsia="方正仿宋_GBK" w:hAnsi="Times New Roman" w:cs="Times New Roman" w:hint="eastAsia"/>
                <w:sz w:val="24"/>
                <w:szCs w:val="24"/>
              </w:rPr>
              <w:t>〕</w:t>
            </w:r>
            <w:r>
              <w:rPr>
                <w:rFonts w:ascii="Times New Roman" w:eastAsia="方正仿宋_GBK" w:hAnsi="Times New Roman" w:cs="Times New Roman"/>
                <w:sz w:val="24"/>
                <w:szCs w:val="24"/>
              </w:rPr>
              <w:t>573</w:t>
            </w:r>
            <w:r>
              <w:rPr>
                <w:rFonts w:ascii="Times New Roman" w:eastAsia="方正仿宋_GBK" w:hAnsi="Times New Roman" w:cs="Times New Roman" w:hint="eastAsia"/>
                <w:sz w:val="24"/>
                <w:szCs w:val="24"/>
              </w:rPr>
              <w:t>号</w:t>
            </w:r>
          </w:p>
        </w:tc>
      </w:tr>
      <w:tr w:rsidR="00982EA8">
        <w:trPr>
          <w:trHeight w:val="29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市发改委关于进一步明确供水供电供气供热行业收费项目相关事项的通知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150</w:t>
            </w:r>
            <w:r>
              <w:rPr>
                <w:rFonts w:ascii="Times New Roman" w:eastAsia="方正仿宋_GBK" w:hAnsi="Times New Roman" w:cs="Times New Roman"/>
                <w:sz w:val="24"/>
                <w:szCs w:val="24"/>
              </w:rPr>
              <w:t>号</w:t>
            </w:r>
          </w:p>
        </w:tc>
      </w:tr>
      <w:tr w:rsidR="00982EA8">
        <w:trPr>
          <w:trHeight w:val="22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市房产局关于贯彻《江苏省物业服务收费管理办法》的实施意见</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220</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市房产局关于印发《南京市普通住宅前期物业服务等级和收费标准》的通知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221</w:t>
            </w:r>
            <w:r>
              <w:rPr>
                <w:rFonts w:ascii="Times New Roman" w:eastAsia="方正仿宋_GBK" w:hAnsi="Times New Roman" w:cs="Times New Roman"/>
                <w:sz w:val="24"/>
                <w:szCs w:val="24"/>
              </w:rPr>
              <w:t>号</w:t>
            </w:r>
          </w:p>
        </w:tc>
      </w:tr>
      <w:tr w:rsidR="00982EA8">
        <w:trPr>
          <w:trHeight w:val="16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市财政局关于调整我市幼儿园收费政策的通知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308</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市发展改革委关于建立南京市招标投标领域优化营商环境工作机制的通知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471</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市发改委关于优化调整居民阶梯气价政策有关事项的通知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723</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市发展改革委关于增补市城管局为南京市招标投标领域优化营商环境工作</w:t>
            </w:r>
            <w:r>
              <w:rPr>
                <w:rFonts w:ascii="Times New Roman" w:eastAsia="方正仿宋_GBK" w:hAnsi="Times New Roman" w:cs="Times New Roman"/>
                <w:sz w:val="24"/>
                <w:szCs w:val="24"/>
              </w:rPr>
              <w:lastRenderedPageBreak/>
              <w:t>机制组成部门的通知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宁发改法规字〔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811</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33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市市场监管局关于加强义务教育阶段线下学科类校外培训收费监管的通知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900</w:t>
            </w:r>
            <w:r>
              <w:rPr>
                <w:rFonts w:ascii="Times New Roman" w:eastAsia="方正仿宋_GBK" w:hAnsi="Times New Roman" w:cs="Times New Roman"/>
                <w:sz w:val="24"/>
                <w:szCs w:val="24"/>
              </w:rPr>
              <w:t>号</w:t>
            </w:r>
          </w:p>
        </w:tc>
      </w:tr>
      <w:tr w:rsidR="00982EA8">
        <w:trPr>
          <w:trHeight w:val="24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关于进一步完善社会救助和保障标准与物价上涨挂钩联动机制的通知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宁发改价监字〔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19</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关于印发《南京市粮食流通协同联动监管执法机制》的通知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ind w:leftChars="-54" w:left="-113" w:rightChars="-51" w:right="-107" w:firstLine="148"/>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宁发改粮监字〔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280</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color w:val="FF0000"/>
                <w:sz w:val="24"/>
                <w:szCs w:val="24"/>
              </w:rPr>
            </w:pPr>
            <w:r>
              <w:rPr>
                <w:rFonts w:ascii="Times New Roman" w:eastAsia="方正仿宋_GBK" w:hAnsi="Times New Roman" w:cs="Times New Roman"/>
                <w:sz w:val="24"/>
                <w:szCs w:val="24"/>
              </w:rPr>
              <w:t>36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关于进一步加强超标粮食市场化购销监管工作的通知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宁发改粮监字〔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282</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关于进一步夯实招标人主体责任的通知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519</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关于印发《南京市招标投标</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双随机、一公开</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抽查工作指引》的通知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581</w:t>
            </w:r>
            <w:r>
              <w:rPr>
                <w:rFonts w:ascii="Times New Roman" w:eastAsia="方正仿宋_GBK" w:hAnsi="Times New Roman" w:cs="Times New Roman"/>
                <w:sz w:val="24"/>
                <w:szCs w:val="24"/>
              </w:rPr>
              <w:t>号</w:t>
            </w:r>
          </w:p>
        </w:tc>
      </w:tr>
      <w:tr w:rsidR="00982EA8">
        <w:trPr>
          <w:trHeight w:val="228"/>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kern w:val="0"/>
                <w:sz w:val="24"/>
                <w:szCs w:val="24"/>
              </w:rPr>
            </w:pPr>
            <w:r>
              <w:rPr>
                <w:rFonts w:ascii="Times New Roman" w:eastAsia="方正仿宋_GBK" w:hAnsi="Times New Roman" w:hint="eastAsia"/>
                <w:kern w:val="0"/>
                <w:sz w:val="24"/>
                <w:szCs w:val="24"/>
              </w:rPr>
              <w:t>关于印发南京市价格调节专项资金管理办法通知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宁发改价监字〔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913</w:t>
            </w:r>
            <w:r>
              <w:rPr>
                <w:rFonts w:ascii="Times New Roman" w:eastAsia="方正仿宋_GBK" w:hAnsi="Times New Roman" w:cs="Times New Roman"/>
                <w:sz w:val="24"/>
                <w:szCs w:val="24"/>
              </w:rPr>
              <w:t>号</w:t>
            </w:r>
          </w:p>
        </w:tc>
      </w:tr>
      <w:tr w:rsidR="00982EA8">
        <w:trPr>
          <w:trHeight w:val="31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市发展改革委关于调整煤炭市场价格参照系有关事项的通知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930</w:t>
            </w:r>
            <w:r>
              <w:rPr>
                <w:rFonts w:ascii="Times New Roman" w:eastAsia="方正仿宋_GBK" w:hAnsi="Times New Roman" w:cs="Times New Roman"/>
                <w:sz w:val="24"/>
                <w:szCs w:val="24"/>
              </w:rPr>
              <w:t>号</w:t>
            </w:r>
          </w:p>
        </w:tc>
      </w:tr>
      <w:tr w:rsidR="00982EA8">
        <w:trPr>
          <w:trHeight w:val="28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关于贯彻落实《江苏省民办中小学校收费管理办法》的通知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1054</w:t>
            </w:r>
            <w:r>
              <w:rPr>
                <w:rFonts w:ascii="Times New Roman" w:eastAsia="方正仿宋_GBK" w:hAnsi="Times New Roman" w:cs="Times New Roman"/>
                <w:sz w:val="24"/>
                <w:szCs w:val="24"/>
              </w:rPr>
              <w:t>号</w:t>
            </w:r>
          </w:p>
        </w:tc>
      </w:tr>
      <w:tr w:rsidR="00982EA8">
        <w:trPr>
          <w:trHeight w:val="32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市发改委关于重新核定红山森林动物园景区门票价格有关事项的通知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18</w:t>
            </w:r>
            <w:r>
              <w:rPr>
                <w:rFonts w:ascii="Times New Roman" w:eastAsia="方正仿宋_GBK" w:hAnsi="Times New Roman" w:cs="Times New Roman"/>
                <w:sz w:val="24"/>
                <w:szCs w:val="24"/>
              </w:rPr>
              <w:t>号</w:t>
            </w:r>
          </w:p>
        </w:tc>
      </w:tr>
      <w:tr w:rsidR="00982EA8">
        <w:trPr>
          <w:trHeight w:val="25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关于转发《关于托育机构用水用电用气用热价格有关事项》的通知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75</w:t>
            </w:r>
            <w:r>
              <w:rPr>
                <w:rFonts w:ascii="Times New Roman" w:eastAsia="方正仿宋_GBK" w:hAnsi="Times New Roman" w:cs="Times New Roman"/>
                <w:sz w:val="24"/>
                <w:szCs w:val="24"/>
              </w:rPr>
              <w:t>号</w:t>
            </w:r>
          </w:p>
        </w:tc>
      </w:tr>
      <w:tr w:rsidR="00982EA8">
        <w:trPr>
          <w:trHeight w:val="33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关于明确南京市城市地下综合管廊有偿使用费参考标准的通知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83</w:t>
            </w:r>
            <w:r>
              <w:rPr>
                <w:rFonts w:ascii="Times New Roman" w:eastAsia="方正仿宋_GBK" w:hAnsi="Times New Roman" w:cs="Times New Roman"/>
                <w:sz w:val="24"/>
                <w:szCs w:val="24"/>
              </w:rPr>
              <w:t>号</w:t>
            </w:r>
          </w:p>
        </w:tc>
      </w:tr>
      <w:tr w:rsidR="00982EA8">
        <w:trPr>
          <w:trHeight w:val="26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市教育局关于核定南京市金陵中学河西分校住宿费标准的通知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120</w:t>
            </w:r>
            <w:r>
              <w:rPr>
                <w:rFonts w:ascii="Times New Roman" w:eastAsia="方正仿宋_GBK" w:hAnsi="Times New Roman" w:cs="Times New Roman"/>
                <w:sz w:val="24"/>
                <w:szCs w:val="24"/>
              </w:rPr>
              <w:t>号</w:t>
            </w:r>
          </w:p>
        </w:tc>
      </w:tr>
      <w:tr w:rsidR="00982EA8">
        <w:trPr>
          <w:trHeight w:val="34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市发改委关于贯彻落实《江苏省景区门票和相关服务价格管理办法》的通知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250</w:t>
            </w:r>
            <w:r>
              <w:rPr>
                <w:rFonts w:ascii="Times New Roman" w:eastAsia="方正仿宋_GBK" w:hAnsi="Times New Roman" w:cs="Times New Roman"/>
                <w:sz w:val="24"/>
                <w:szCs w:val="24"/>
              </w:rPr>
              <w:t>号</w:t>
            </w:r>
          </w:p>
        </w:tc>
      </w:tr>
      <w:tr w:rsidR="00982EA8">
        <w:trPr>
          <w:trHeight w:val="26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47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市发改委关于明确高淳区供热价格定价权限的通知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327</w:t>
            </w:r>
            <w:r>
              <w:rPr>
                <w:rFonts w:ascii="Times New Roman" w:eastAsia="方正仿宋_GBK" w:hAnsi="Times New Roman" w:cs="Times New Roman"/>
                <w:sz w:val="24"/>
                <w:szCs w:val="24"/>
              </w:rPr>
              <w:t>号</w:t>
            </w:r>
          </w:p>
        </w:tc>
      </w:tr>
      <w:tr w:rsidR="00982EA8">
        <w:trPr>
          <w:trHeight w:val="36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市教育局关于核定南京市励志高级中学住宿费标准的通知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356</w:t>
            </w:r>
            <w:r>
              <w:rPr>
                <w:rFonts w:ascii="Times New Roman" w:eastAsia="方正仿宋_GBK" w:hAnsi="Times New Roman" w:cs="Times New Roman"/>
                <w:sz w:val="24"/>
                <w:szCs w:val="24"/>
              </w:rPr>
              <w:t>号</w:t>
            </w:r>
          </w:p>
        </w:tc>
      </w:tr>
      <w:tr w:rsidR="00982EA8">
        <w:trPr>
          <w:trHeight w:val="27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市发改委关于调整居民用管道天然气销售价格有关事项的通知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410</w:t>
            </w:r>
            <w:r>
              <w:rPr>
                <w:rFonts w:ascii="Times New Roman" w:eastAsia="方正仿宋_GBK" w:hAnsi="Times New Roman" w:cs="Times New Roman"/>
                <w:sz w:val="24"/>
                <w:szCs w:val="24"/>
              </w:rPr>
              <w:t>号</w:t>
            </w:r>
          </w:p>
        </w:tc>
      </w:tr>
      <w:tr w:rsidR="00982EA8">
        <w:trPr>
          <w:trHeight w:val="23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市发改委关于核定百水片区</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芳庭南园</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共有产权住房销售价格的通知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532</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市财政局关于印发《南京高端软件及信息服务产业集群专项资金管理工作方案（试行）》的通知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宁发改高技字〔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568</w:t>
            </w:r>
            <w:r>
              <w:rPr>
                <w:rFonts w:ascii="Times New Roman" w:eastAsia="方正仿宋_GBK" w:hAnsi="Times New Roman" w:cs="Times New Roman"/>
                <w:sz w:val="24"/>
                <w:szCs w:val="24"/>
              </w:rPr>
              <w:t>号</w:t>
            </w:r>
          </w:p>
        </w:tc>
      </w:tr>
      <w:tr w:rsidR="00982EA8">
        <w:trPr>
          <w:trHeight w:val="24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关于优化我市招标投标监管工作的通知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588</w:t>
            </w:r>
            <w:r>
              <w:rPr>
                <w:rFonts w:ascii="Times New Roman" w:eastAsia="方正仿宋_GBK" w:hAnsi="Times New Roman" w:cs="Times New Roman"/>
                <w:sz w:val="24"/>
                <w:szCs w:val="24"/>
              </w:rPr>
              <w:t>号</w:t>
            </w:r>
          </w:p>
        </w:tc>
      </w:tr>
      <w:tr w:rsidR="00982EA8">
        <w:trPr>
          <w:trHeight w:val="24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市教育局关于核定南京郝贤学校住宿费标准的通知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595</w:t>
            </w:r>
            <w:r>
              <w:rPr>
                <w:rFonts w:ascii="Times New Roman" w:eastAsia="方正仿宋_GBK" w:hAnsi="Times New Roman" w:cs="Times New Roman"/>
                <w:sz w:val="24"/>
                <w:szCs w:val="24"/>
              </w:rPr>
              <w:t>号</w:t>
            </w:r>
          </w:p>
        </w:tc>
      </w:tr>
      <w:tr w:rsidR="00982EA8">
        <w:trPr>
          <w:trHeight w:val="17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市发改委关于南京禄口国际机场一食堂停车场收费事项的通知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605</w:t>
            </w:r>
            <w:r>
              <w:rPr>
                <w:rFonts w:ascii="Times New Roman" w:eastAsia="方正仿宋_GBK" w:hAnsi="Times New Roman" w:cs="Times New Roman"/>
                <w:sz w:val="24"/>
                <w:szCs w:val="24"/>
              </w:rPr>
              <w:t>号</w:t>
            </w:r>
          </w:p>
        </w:tc>
      </w:tr>
      <w:tr w:rsidR="00982EA8">
        <w:trPr>
          <w:trHeight w:val="22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关于贯彻落实《关于优化公共资源交易中心收费管理有关事项的通知》的通知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614</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市房产局关于栖霞区许巷雅苑小区公共租赁住房标准租金有关事项的通知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637</w:t>
            </w:r>
            <w:r>
              <w:rPr>
                <w:rFonts w:ascii="Times New Roman" w:eastAsia="方正仿宋_GBK" w:hAnsi="Times New Roman" w:cs="Times New Roman"/>
                <w:sz w:val="24"/>
                <w:szCs w:val="24"/>
              </w:rPr>
              <w:t>号</w:t>
            </w:r>
          </w:p>
        </w:tc>
      </w:tr>
      <w:tr w:rsidR="00982EA8">
        <w:trPr>
          <w:trHeight w:val="28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关于实行差异化缴纳投标保证金降低招标投标交易成本的通知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659</w:t>
            </w:r>
            <w:r>
              <w:rPr>
                <w:rFonts w:ascii="Times New Roman" w:eastAsia="方正仿宋_GBK" w:hAnsi="Times New Roman" w:cs="Times New Roman"/>
                <w:sz w:val="24"/>
                <w:szCs w:val="24"/>
              </w:rPr>
              <w:t>号</w:t>
            </w:r>
          </w:p>
        </w:tc>
      </w:tr>
      <w:tr w:rsidR="00982EA8">
        <w:trPr>
          <w:trHeight w:val="22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市发改委关于核定大阳沟项目（御道嘉庭）</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共有产权住房销售价格的通知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703</w:t>
            </w:r>
            <w:r>
              <w:rPr>
                <w:rFonts w:ascii="Times New Roman" w:eastAsia="方正仿宋_GBK" w:hAnsi="Times New Roman" w:cs="Times New Roman"/>
                <w:sz w:val="24"/>
                <w:szCs w:val="24"/>
              </w:rPr>
              <w:t>号</w:t>
            </w:r>
          </w:p>
        </w:tc>
      </w:tr>
      <w:tr w:rsidR="00982EA8">
        <w:trPr>
          <w:trHeight w:val="44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市发改委关于核定顾家营（钟秀嘉园）</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共有产权住房销售价格的通知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704</w:t>
            </w:r>
            <w:r>
              <w:rPr>
                <w:rFonts w:ascii="Times New Roman" w:eastAsia="方正仿宋_GBK" w:hAnsi="Times New Roman" w:cs="Times New Roman"/>
                <w:sz w:val="24"/>
                <w:szCs w:val="24"/>
              </w:rPr>
              <w:t>号</w:t>
            </w:r>
          </w:p>
        </w:tc>
      </w:tr>
      <w:tr w:rsidR="00982EA8">
        <w:trPr>
          <w:trHeight w:val="38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市生态环境局</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市市场监管局关于危险废物处置收费管理有关事项的通知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62</w:t>
            </w:r>
            <w:r>
              <w:rPr>
                <w:rFonts w:ascii="Times New Roman" w:eastAsia="方正仿宋_GBK" w:hAnsi="Times New Roman" w:cs="Times New Roman"/>
                <w:sz w:val="24"/>
                <w:szCs w:val="24"/>
              </w:rPr>
              <w:t>号</w:t>
            </w:r>
          </w:p>
        </w:tc>
      </w:tr>
      <w:tr w:rsidR="00982EA8">
        <w:trPr>
          <w:trHeight w:val="34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61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关于印发《南京市工程建设招标投标领域协同监管工作机制》的通知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88</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市司法局关于转发江苏省实行政府指导价管理的公证服务项目目录及收费标准的通知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137</w:t>
            </w:r>
            <w:r>
              <w:rPr>
                <w:rFonts w:ascii="Times New Roman" w:eastAsia="方正仿宋_GBK" w:hAnsi="Times New Roman" w:cs="Times New Roman"/>
                <w:sz w:val="24"/>
                <w:szCs w:val="24"/>
              </w:rPr>
              <w:t>号</w:t>
            </w:r>
          </w:p>
        </w:tc>
      </w:tr>
      <w:tr w:rsidR="00982EA8">
        <w:trPr>
          <w:trHeight w:val="26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关于我市招标投标监管工作调整的补充通知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205</w:t>
            </w:r>
            <w:r>
              <w:rPr>
                <w:rFonts w:ascii="Times New Roman" w:eastAsia="方正仿宋_GBK" w:hAnsi="Times New Roman" w:cs="Times New Roman"/>
                <w:sz w:val="24"/>
                <w:szCs w:val="24"/>
              </w:rPr>
              <w:t>号</w:t>
            </w:r>
          </w:p>
        </w:tc>
      </w:tr>
      <w:tr w:rsidR="00982EA8">
        <w:trPr>
          <w:trHeight w:val="132"/>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关于明确居民住宅小区电动自行车集中充电设施电价政策有关事项的通知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234</w:t>
            </w:r>
            <w:r>
              <w:rPr>
                <w:rFonts w:ascii="Times New Roman" w:eastAsia="方正仿宋_GBK" w:hAnsi="Times New Roman" w:cs="Times New Roman"/>
                <w:sz w:val="24"/>
                <w:szCs w:val="24"/>
              </w:rPr>
              <w:t>号</w:t>
            </w:r>
          </w:p>
        </w:tc>
      </w:tr>
      <w:tr w:rsidR="00982EA8">
        <w:trPr>
          <w:trHeight w:val="21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市发展改革委关于调整非居民用气销售价格有关事项的通知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311</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关于转发《省发改委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省住建厅关于进一步做好城市地下综合管廊有偿使用工作的通知》的通知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327</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市交通局关于马群综合换乘中心</w:t>
            </w:r>
            <w:r>
              <w:rPr>
                <w:rFonts w:ascii="Times New Roman" w:eastAsia="方正仿宋_GBK" w:hAnsi="Times New Roman" w:cs="Times New Roman"/>
                <w:sz w:val="24"/>
                <w:szCs w:val="24"/>
              </w:rPr>
              <w:t>P+R</w:t>
            </w:r>
            <w:r>
              <w:rPr>
                <w:rFonts w:ascii="Times New Roman" w:eastAsia="方正仿宋_GBK" w:hAnsi="Times New Roman" w:cs="Times New Roman"/>
                <w:sz w:val="24"/>
                <w:szCs w:val="24"/>
              </w:rPr>
              <w:t>停车场机动车停放服务收费有关事项的通知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393</w:t>
            </w:r>
            <w:r>
              <w:rPr>
                <w:rFonts w:ascii="Times New Roman" w:eastAsia="方正仿宋_GBK" w:hAnsi="Times New Roman" w:cs="Times New Roman"/>
                <w:sz w:val="24"/>
                <w:szCs w:val="24"/>
              </w:rPr>
              <w:t>号</w:t>
            </w:r>
          </w:p>
        </w:tc>
      </w:tr>
      <w:tr w:rsidR="00982EA8">
        <w:trPr>
          <w:trHeight w:val="19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关于我市公办普通高中中外合作办学收费事项的通知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438</w:t>
            </w:r>
            <w:r>
              <w:rPr>
                <w:rFonts w:ascii="Times New Roman" w:eastAsia="方正仿宋_GBK" w:hAnsi="Times New Roman" w:cs="Times New Roman"/>
                <w:sz w:val="24"/>
                <w:szCs w:val="24"/>
              </w:rPr>
              <w:t>号</w:t>
            </w:r>
          </w:p>
        </w:tc>
      </w:tr>
      <w:tr w:rsidR="00982EA8">
        <w:trPr>
          <w:trHeight w:val="26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关于加强和规范我市水电气工程招标投标工作的通知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441</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关于印发《南京市贯彻落实国务院办公厅关于创新完善体制机制推动招标投标市场规范健康发展的意见实施方案》的通知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505</w:t>
            </w:r>
            <w:r>
              <w:rPr>
                <w:rFonts w:ascii="Times New Roman" w:eastAsia="方正仿宋_GBK" w:hAnsi="Times New Roman" w:cs="Times New Roman"/>
                <w:sz w:val="24"/>
                <w:szCs w:val="24"/>
              </w:rPr>
              <w:t>号</w:t>
            </w:r>
          </w:p>
        </w:tc>
      </w:tr>
      <w:tr w:rsidR="00982EA8">
        <w:trPr>
          <w:trHeight w:val="34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南京市发展改革委关于完善重要民生商品平价销售机制的通知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宁发改价监字〔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510</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关于转发《省发展改革委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省市场监管局关于规范电动自行车充电收费行为的通知》的通知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747</w:t>
            </w:r>
            <w:r>
              <w:rPr>
                <w:rFonts w:ascii="Times New Roman" w:eastAsia="方正仿宋_GBK" w:hAnsi="Times New Roman" w:cs="Times New Roman"/>
                <w:sz w:val="24"/>
                <w:szCs w:val="24"/>
              </w:rPr>
              <w:t>号</w:t>
            </w:r>
          </w:p>
        </w:tc>
      </w:tr>
      <w:tr w:rsidR="00982EA8">
        <w:trPr>
          <w:trHeight w:val="26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市发改委关于取消新建住宅小区二次</w:t>
            </w:r>
            <w:r>
              <w:rPr>
                <w:rFonts w:ascii="Times New Roman" w:eastAsia="方正仿宋_GBK" w:hAnsi="Times New Roman" w:cs="Times New Roman"/>
                <w:sz w:val="24"/>
                <w:szCs w:val="24"/>
              </w:rPr>
              <w:lastRenderedPageBreak/>
              <w:t>供水设施运行维护费有关事项的通知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761</w:t>
            </w:r>
            <w:r>
              <w:rPr>
                <w:rFonts w:ascii="Times New Roman" w:eastAsia="方正仿宋_GBK" w:hAnsi="Times New Roman" w:cs="Times New Roman"/>
                <w:sz w:val="24"/>
                <w:szCs w:val="24"/>
              </w:rPr>
              <w:t>号</w:t>
            </w:r>
          </w:p>
        </w:tc>
      </w:tr>
      <w:tr w:rsidR="00982EA8">
        <w:trPr>
          <w:trHeight w:val="36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74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市发改委关于自来水价格调整与政策优化有关事项的通知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762</w:t>
            </w:r>
            <w:r>
              <w:rPr>
                <w:rFonts w:ascii="Times New Roman" w:eastAsia="方正仿宋_GBK" w:hAnsi="Times New Roman" w:cs="Times New Roman"/>
                <w:sz w:val="24"/>
                <w:szCs w:val="24"/>
              </w:rPr>
              <w:t>号</w:t>
            </w:r>
          </w:p>
        </w:tc>
      </w:tr>
      <w:tr w:rsidR="00982EA8">
        <w:trPr>
          <w:trHeight w:val="241"/>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市发展改革委关于明确农产品初加工用电比例的通知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877</w:t>
            </w:r>
            <w:r>
              <w:rPr>
                <w:rFonts w:ascii="Times New Roman" w:eastAsia="方正仿宋_GBK" w:hAnsi="Times New Roman" w:cs="Times New Roman"/>
                <w:sz w:val="24"/>
                <w:szCs w:val="24"/>
              </w:rPr>
              <w:t>号</w:t>
            </w:r>
          </w:p>
        </w:tc>
      </w:tr>
      <w:tr w:rsidR="00982EA8">
        <w:trPr>
          <w:trHeight w:val="45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市市场监管局关于贯彻落实《关于加强中小学校伙食收费管理工作的通知》的通知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880</w:t>
            </w:r>
            <w:r>
              <w:rPr>
                <w:rFonts w:ascii="Times New Roman" w:eastAsia="方正仿宋_GBK" w:hAnsi="Times New Roman" w:cs="Times New Roman"/>
                <w:sz w:val="24"/>
                <w:szCs w:val="24"/>
              </w:rPr>
              <w:t>号</w:t>
            </w:r>
          </w:p>
        </w:tc>
      </w:tr>
      <w:tr w:rsidR="00982EA8">
        <w:trPr>
          <w:trHeight w:val="20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市发改委关于公布《南京市价格备案事项目录》的通知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903</w:t>
            </w:r>
            <w:r>
              <w:rPr>
                <w:rFonts w:ascii="Times New Roman" w:eastAsia="方正仿宋_GBK" w:hAnsi="Times New Roman" w:cs="Times New Roman"/>
                <w:sz w:val="24"/>
                <w:szCs w:val="24"/>
              </w:rPr>
              <w:t>号</w:t>
            </w:r>
          </w:p>
        </w:tc>
      </w:tr>
      <w:tr w:rsidR="00982EA8">
        <w:trPr>
          <w:trHeight w:val="25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78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关于印发《南京市招标投标领域信息主动公开标准目录》的通知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941</w:t>
            </w:r>
            <w:r>
              <w:rPr>
                <w:rFonts w:ascii="Times New Roman" w:eastAsia="方正仿宋_GBK" w:hAnsi="Times New Roman" w:cs="Times New Roman"/>
                <w:sz w:val="24"/>
                <w:szCs w:val="24"/>
              </w:rPr>
              <w:t>号</w:t>
            </w:r>
          </w:p>
        </w:tc>
      </w:tr>
      <w:tr w:rsidR="00982EA8">
        <w:trPr>
          <w:trHeight w:val="19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kinsoku w:val="0"/>
              <w:autoSpaceDE w:val="0"/>
              <w:autoSpaceDN w:val="0"/>
              <w:adjustRightInd w:val="0"/>
              <w:snapToGrid w:val="0"/>
              <w:spacing w:line="440" w:lineRule="exact"/>
              <w:jc w:val="center"/>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79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kinsoku w:val="0"/>
              <w:autoSpaceDE w:val="0"/>
              <w:autoSpaceDN w:val="0"/>
              <w:adjustRightInd w:val="0"/>
              <w:spacing w:line="440" w:lineRule="exact"/>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关于印发《南京市有效降低全社会物流成本若干举措》的通知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kinsoku w:val="0"/>
              <w:autoSpaceDE w:val="0"/>
              <w:autoSpaceDN w:val="0"/>
              <w:adjustRightInd w:val="0"/>
              <w:spacing w:line="440" w:lineRule="exact"/>
              <w:jc w:val="center"/>
              <w:textAlignment w:val="baseline"/>
              <w:rPr>
                <w:rFonts w:ascii="Times New Roman" w:eastAsia="方正仿宋_GBK" w:hAnsi="Times New Roman" w:cs="Times New Roman"/>
                <w:snapToGrid w:val="0"/>
                <w:sz w:val="24"/>
                <w:szCs w:val="24"/>
                <w:lang w:eastAsia="en-US"/>
              </w:rPr>
            </w:pPr>
            <w:r>
              <w:rPr>
                <w:rFonts w:ascii="Times New Roman" w:eastAsia="方正仿宋_GBK" w:hAnsi="Times New Roman" w:cs="Times New Roman"/>
                <w:snapToGrid w:val="0"/>
                <w:sz w:val="24"/>
                <w:szCs w:val="24"/>
              </w:rPr>
              <w:t>宁发改服务字〔</w:t>
            </w:r>
            <w:r>
              <w:rPr>
                <w:rFonts w:ascii="Times New Roman" w:eastAsia="方正仿宋_GBK" w:hAnsi="Times New Roman" w:cs="Times New Roman"/>
                <w:snapToGrid w:val="0"/>
                <w:sz w:val="24"/>
                <w:szCs w:val="24"/>
              </w:rPr>
              <w:t>2025</w:t>
            </w:r>
            <w:r>
              <w:rPr>
                <w:rFonts w:ascii="Times New Roman" w:eastAsia="方正仿宋_GBK" w:hAnsi="Times New Roman" w:cs="Times New Roman"/>
                <w:snapToGrid w:val="0"/>
                <w:sz w:val="24"/>
                <w:szCs w:val="24"/>
              </w:rPr>
              <w:t>〕</w:t>
            </w:r>
            <w:r>
              <w:rPr>
                <w:rFonts w:ascii="Times New Roman" w:eastAsia="方正仿宋_GBK" w:hAnsi="Times New Roman" w:cs="Times New Roman"/>
                <w:snapToGrid w:val="0"/>
                <w:sz w:val="24"/>
                <w:szCs w:val="24"/>
              </w:rPr>
              <w:t>352</w:t>
            </w:r>
            <w:r>
              <w:rPr>
                <w:rFonts w:ascii="Times New Roman" w:eastAsia="方正仿宋_GBK" w:hAnsi="Times New Roman" w:cs="Times New Roman"/>
                <w:snapToGrid w:val="0"/>
                <w:sz w:val="24"/>
                <w:szCs w:val="24"/>
              </w:rPr>
              <w:t>号</w:t>
            </w:r>
          </w:p>
        </w:tc>
      </w:tr>
      <w:tr w:rsidR="00982EA8">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关于印发南京市阳光招投标体系建设方案的通知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358</w:t>
            </w:r>
            <w:r>
              <w:rPr>
                <w:rFonts w:ascii="Times New Roman" w:eastAsia="方正仿宋_GBK" w:hAnsi="Times New Roman" w:cs="Times New Roman"/>
                <w:sz w:val="24"/>
                <w:szCs w:val="24"/>
              </w:rPr>
              <w:t>号</w:t>
            </w:r>
          </w:p>
        </w:tc>
      </w:tr>
      <w:tr w:rsidR="00982EA8">
        <w:trPr>
          <w:trHeight w:val="53"/>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关于印发《南京市工程建设领域招投标常态化治理方案》的通知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370</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市发展改革委关于印发《南京市关于加快培育独角兽企业、瞪羚企业若干政策措施》的通知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宁发改高技字〔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534</w:t>
            </w:r>
            <w:r>
              <w:rPr>
                <w:rFonts w:ascii="Times New Roman" w:eastAsia="方正仿宋_GBK" w:hAnsi="Times New Roman" w:cs="Times New Roman"/>
                <w:sz w:val="24"/>
                <w:szCs w:val="24"/>
              </w:rPr>
              <w:t>号</w:t>
            </w:r>
          </w:p>
        </w:tc>
      </w:tr>
      <w:tr w:rsidR="00982EA8">
        <w:trPr>
          <w:trHeight w:val="267"/>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83</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关于进一步压实我市招标投标行政监督责任的通知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548</w:t>
            </w:r>
            <w:r>
              <w:rPr>
                <w:rFonts w:ascii="Times New Roman" w:eastAsia="方正仿宋_GBK" w:hAnsi="Times New Roman" w:cs="Times New Roman"/>
                <w:sz w:val="24"/>
                <w:szCs w:val="24"/>
              </w:rPr>
              <w:t>号</w:t>
            </w:r>
          </w:p>
        </w:tc>
      </w:tr>
      <w:tr w:rsidR="00982EA8">
        <w:trPr>
          <w:trHeight w:val="345"/>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84</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市教育局关于核定南京市博雅高级中学住宿费标准的通知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558</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85</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关于建立健全涉企收费目录清单制度及涉企收费长效监管机制重点任务分工有关事项的通知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576</w:t>
            </w:r>
            <w:r>
              <w:rPr>
                <w:rFonts w:ascii="Times New Roman" w:eastAsia="方正仿宋_GBK" w:hAnsi="Times New Roman" w:cs="Times New Roman"/>
                <w:sz w:val="24"/>
                <w:szCs w:val="24"/>
              </w:rPr>
              <w:t>号</w:t>
            </w:r>
          </w:p>
        </w:tc>
      </w:tr>
      <w:tr w:rsidR="00982EA8">
        <w:trPr>
          <w:trHeight w:val="249"/>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86</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关于印发《南京市电力接入工程政企共担管理机制操作办法》的通知</w:t>
            </w:r>
            <w:r>
              <w:rPr>
                <w:rFonts w:ascii="Times New Roman" w:eastAsia="MS Mincho" w:hAnsi="Times New Roman" w:cs="Times New Roman"/>
                <w:sz w:val="24"/>
                <w:szCs w:val="24"/>
              </w:rPr>
              <w:t>​</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646</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87</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关于转发省发展改革等四部门关于进一步加强中小学校服务性收费和代收费管理的通知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684</w:t>
            </w:r>
            <w:r>
              <w:rPr>
                <w:rFonts w:ascii="Times New Roman" w:eastAsia="方正仿宋_GBK" w:hAnsi="Times New Roman" w:cs="Times New Roman"/>
                <w:sz w:val="24"/>
                <w:szCs w:val="24"/>
              </w:rPr>
              <w:t>号</w:t>
            </w:r>
          </w:p>
        </w:tc>
      </w:tr>
      <w:tr w:rsidR="00982EA8">
        <w:trPr>
          <w:trHeight w:val="416"/>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88</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关于印发我市工程建设项目招标前置条例清单的通知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705</w:t>
            </w:r>
            <w:r>
              <w:rPr>
                <w:rFonts w:ascii="Times New Roman" w:eastAsia="方正仿宋_GBK" w:hAnsi="Times New Roman" w:cs="Times New Roman"/>
                <w:sz w:val="24"/>
                <w:szCs w:val="24"/>
              </w:rPr>
              <w:t>号</w:t>
            </w:r>
          </w:p>
        </w:tc>
      </w:tr>
      <w:tr w:rsidR="00982EA8">
        <w:trPr>
          <w:trHeight w:val="132"/>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89</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关于明确殡葬服务收费有关事项的通知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740</w:t>
            </w:r>
            <w:r>
              <w:rPr>
                <w:rFonts w:ascii="Times New Roman" w:eastAsia="方正仿宋_GBK" w:hAnsi="Times New Roman" w:cs="Times New Roman"/>
                <w:sz w:val="24"/>
                <w:szCs w:val="24"/>
              </w:rPr>
              <w:t>号</w:t>
            </w:r>
          </w:p>
        </w:tc>
      </w:tr>
      <w:tr w:rsidR="00982EA8">
        <w:trPr>
          <w:trHeight w:val="21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90</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关于加大我市招标投标领域社会监督力度的通知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833</w:t>
            </w:r>
            <w:r>
              <w:rPr>
                <w:rFonts w:ascii="Times New Roman" w:eastAsia="方正仿宋_GBK" w:hAnsi="Times New Roman" w:cs="Times New Roman"/>
                <w:sz w:val="24"/>
                <w:szCs w:val="24"/>
              </w:rPr>
              <w:t>号</w:t>
            </w:r>
          </w:p>
        </w:tc>
      </w:tr>
      <w:tr w:rsidR="00982EA8">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91</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关于印发《南京市阳光招投标综合监管平台使用管理暂行办法》的通知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852</w:t>
            </w:r>
            <w:r>
              <w:rPr>
                <w:rFonts w:ascii="Times New Roman" w:eastAsia="方正仿宋_GBK" w:hAnsi="Times New Roman" w:cs="Times New Roman"/>
                <w:sz w:val="24"/>
                <w:szCs w:val="24"/>
              </w:rPr>
              <w:t>号</w:t>
            </w:r>
          </w:p>
        </w:tc>
      </w:tr>
      <w:tr w:rsidR="00982EA8">
        <w:trPr>
          <w:trHeight w:val="624"/>
          <w:jc w:val="center"/>
        </w:trPr>
        <w:tc>
          <w:tcPr>
            <w:tcW w:w="709"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92</w:t>
            </w:r>
          </w:p>
        </w:tc>
        <w:tc>
          <w:tcPr>
            <w:tcW w:w="4248"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市发展改革关于公布</w:t>
            </w:r>
            <w:r>
              <w:rPr>
                <w:rFonts w:ascii="Times New Roman" w:eastAsia="方正仿宋_GBK" w:hAnsi="Times New Roman" w:cs="Times New Roman"/>
                <w:sz w:val="24"/>
                <w:szCs w:val="24"/>
              </w:rPr>
              <w:t>2026</w:t>
            </w:r>
            <w:r>
              <w:rPr>
                <w:rFonts w:ascii="Times New Roman" w:eastAsia="方正仿宋_GBK" w:hAnsi="Times New Roman" w:cs="Times New Roman"/>
                <w:sz w:val="24"/>
                <w:szCs w:val="24"/>
              </w:rPr>
              <w:t>年度南京市实行政府指导价管理景区免费开放日的通知</w:t>
            </w:r>
          </w:p>
        </w:tc>
        <w:tc>
          <w:tcPr>
            <w:tcW w:w="3351" w:type="dxa"/>
            <w:tcBorders>
              <w:top w:val="single" w:sz="4" w:space="0" w:color="auto"/>
              <w:left w:val="single" w:sz="4" w:space="0" w:color="auto"/>
              <w:bottom w:val="single" w:sz="4" w:space="0" w:color="auto"/>
              <w:right w:val="single" w:sz="4" w:space="0" w:color="auto"/>
            </w:tcBorders>
            <w:vAlign w:val="center"/>
          </w:tcPr>
          <w:p w:rsidR="00982EA8" w:rsidRDefault="00C1714C" w:rsidP="00EA534A">
            <w:pPr>
              <w:widowControl/>
              <w:spacing w:line="44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920</w:t>
            </w:r>
            <w:r>
              <w:rPr>
                <w:rFonts w:ascii="Times New Roman" w:eastAsia="方正仿宋_GBK" w:hAnsi="Times New Roman" w:cs="Times New Roman"/>
                <w:sz w:val="24"/>
                <w:szCs w:val="24"/>
              </w:rPr>
              <w:t>号</w:t>
            </w:r>
          </w:p>
        </w:tc>
      </w:tr>
    </w:tbl>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p w:rsidR="00982EA8" w:rsidRDefault="00982EA8">
      <w:pPr>
        <w:rPr>
          <w:rFonts w:ascii="Times New Roman" w:hAnsi="Times New Roman" w:cs="Times New Roman"/>
        </w:rPr>
      </w:pPr>
    </w:p>
    <w:bookmarkEnd w:id="0"/>
    <w:p w:rsidR="00982EA8" w:rsidRDefault="00982EA8">
      <w:pPr>
        <w:rPr>
          <w:rFonts w:ascii="Times New Roman" w:hAnsi="Times New Roman" w:cs="Times New Roman"/>
        </w:rPr>
      </w:pPr>
    </w:p>
    <w:sectPr w:rsidR="00982EA8" w:rsidSect="00982EA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1F3" w:rsidRDefault="00EA51F3" w:rsidP="00982EA8">
      <w:r>
        <w:separator/>
      </w:r>
    </w:p>
  </w:endnote>
  <w:endnote w:type="continuationSeparator" w:id="1">
    <w:p w:rsidR="00EA51F3" w:rsidRDefault="00EA51F3" w:rsidP="00982E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default"/>
    <w:sig w:usb0="00000000" w:usb1="080E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zh-CN"/>
      </w:rPr>
      <w:id w:val="1448124371"/>
      <w:docPartObj>
        <w:docPartGallery w:val="AutoText"/>
      </w:docPartObj>
    </w:sdtPr>
    <w:sdtContent>
      <w:p w:rsidR="00982EA8" w:rsidRDefault="00D41AF9">
        <w:pPr>
          <w:pStyle w:val="a3"/>
          <w:jc w:val="center"/>
        </w:pPr>
        <w:r>
          <w:rPr>
            <w:lang w:val="zh-CN"/>
          </w:rPr>
          <w:fldChar w:fldCharType="begin"/>
        </w:r>
        <w:r w:rsidR="00C1714C">
          <w:rPr>
            <w:lang w:val="zh-CN"/>
          </w:rPr>
          <w:instrText xml:space="preserve"> PAGE   \* MERGEFORMAT </w:instrText>
        </w:r>
        <w:r>
          <w:rPr>
            <w:lang w:val="zh-CN"/>
          </w:rPr>
          <w:fldChar w:fldCharType="separate"/>
        </w:r>
        <w:r w:rsidR="00EA534A">
          <w:rPr>
            <w:noProof/>
            <w:lang w:val="zh-CN"/>
          </w:rPr>
          <w:t>7</w:t>
        </w:r>
        <w:r>
          <w:rPr>
            <w:lang w:val="zh-CN"/>
          </w:rPr>
          <w:fldChar w:fldCharType="end"/>
        </w:r>
      </w:p>
    </w:sdtContent>
  </w:sdt>
  <w:p w:rsidR="00982EA8" w:rsidRDefault="00982EA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1F3" w:rsidRDefault="00EA51F3" w:rsidP="00982EA8">
      <w:r>
        <w:separator/>
      </w:r>
    </w:p>
  </w:footnote>
  <w:footnote w:type="continuationSeparator" w:id="1">
    <w:p w:rsidR="00EA51F3" w:rsidRDefault="00EA51F3" w:rsidP="00982E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47FF"/>
    <w:rsid w:val="000347A3"/>
    <w:rsid w:val="00047927"/>
    <w:rsid w:val="00053BA0"/>
    <w:rsid w:val="00076DAD"/>
    <w:rsid w:val="00087B48"/>
    <w:rsid w:val="000A761B"/>
    <w:rsid w:val="00102671"/>
    <w:rsid w:val="0015098A"/>
    <w:rsid w:val="00160A8B"/>
    <w:rsid w:val="001659E9"/>
    <w:rsid w:val="00167BBB"/>
    <w:rsid w:val="0019298E"/>
    <w:rsid w:val="001D214D"/>
    <w:rsid w:val="001D7F58"/>
    <w:rsid w:val="00243572"/>
    <w:rsid w:val="002B4AE2"/>
    <w:rsid w:val="002E6131"/>
    <w:rsid w:val="002F5EDB"/>
    <w:rsid w:val="003208F0"/>
    <w:rsid w:val="00356D28"/>
    <w:rsid w:val="00366977"/>
    <w:rsid w:val="003D4949"/>
    <w:rsid w:val="003D5168"/>
    <w:rsid w:val="003E0076"/>
    <w:rsid w:val="0040120B"/>
    <w:rsid w:val="00401B49"/>
    <w:rsid w:val="00472019"/>
    <w:rsid w:val="00486552"/>
    <w:rsid w:val="004A02C5"/>
    <w:rsid w:val="004A3420"/>
    <w:rsid w:val="004B1AC0"/>
    <w:rsid w:val="00520076"/>
    <w:rsid w:val="005355C5"/>
    <w:rsid w:val="00535688"/>
    <w:rsid w:val="005459FB"/>
    <w:rsid w:val="005611CA"/>
    <w:rsid w:val="00574EAF"/>
    <w:rsid w:val="005A0B82"/>
    <w:rsid w:val="005B1E4B"/>
    <w:rsid w:val="005D209F"/>
    <w:rsid w:val="00662923"/>
    <w:rsid w:val="00676412"/>
    <w:rsid w:val="006800BB"/>
    <w:rsid w:val="0069308A"/>
    <w:rsid w:val="00694C40"/>
    <w:rsid w:val="006C7E86"/>
    <w:rsid w:val="006D594D"/>
    <w:rsid w:val="006E6F5E"/>
    <w:rsid w:val="007215C6"/>
    <w:rsid w:val="00735A38"/>
    <w:rsid w:val="00784BCB"/>
    <w:rsid w:val="0079139F"/>
    <w:rsid w:val="0079473B"/>
    <w:rsid w:val="007A32E0"/>
    <w:rsid w:val="007D15A1"/>
    <w:rsid w:val="007E6A03"/>
    <w:rsid w:val="0086061A"/>
    <w:rsid w:val="00875F91"/>
    <w:rsid w:val="008C10CB"/>
    <w:rsid w:val="008D4FB0"/>
    <w:rsid w:val="00937B64"/>
    <w:rsid w:val="00982EA8"/>
    <w:rsid w:val="009A17E3"/>
    <w:rsid w:val="009D4A12"/>
    <w:rsid w:val="009E6CC5"/>
    <w:rsid w:val="009F4AA1"/>
    <w:rsid w:val="00A05758"/>
    <w:rsid w:val="00A07A2B"/>
    <w:rsid w:val="00A12851"/>
    <w:rsid w:val="00A448C0"/>
    <w:rsid w:val="00A67952"/>
    <w:rsid w:val="00A7692F"/>
    <w:rsid w:val="00A8613F"/>
    <w:rsid w:val="00AC338E"/>
    <w:rsid w:val="00B0588A"/>
    <w:rsid w:val="00B07357"/>
    <w:rsid w:val="00B31CD9"/>
    <w:rsid w:val="00B60C94"/>
    <w:rsid w:val="00B754D9"/>
    <w:rsid w:val="00B9016F"/>
    <w:rsid w:val="00B90B73"/>
    <w:rsid w:val="00BA34E0"/>
    <w:rsid w:val="00BC78F5"/>
    <w:rsid w:val="00BD2BA1"/>
    <w:rsid w:val="00BD5E26"/>
    <w:rsid w:val="00BE704F"/>
    <w:rsid w:val="00BF07DE"/>
    <w:rsid w:val="00C16898"/>
    <w:rsid w:val="00C1714C"/>
    <w:rsid w:val="00C3042A"/>
    <w:rsid w:val="00C47DC7"/>
    <w:rsid w:val="00C8002C"/>
    <w:rsid w:val="00C93AAC"/>
    <w:rsid w:val="00CA4A6E"/>
    <w:rsid w:val="00D047FF"/>
    <w:rsid w:val="00D41AF9"/>
    <w:rsid w:val="00D432BE"/>
    <w:rsid w:val="00D518FA"/>
    <w:rsid w:val="00D818CD"/>
    <w:rsid w:val="00E11A78"/>
    <w:rsid w:val="00E12C7C"/>
    <w:rsid w:val="00E266F2"/>
    <w:rsid w:val="00E40695"/>
    <w:rsid w:val="00E42539"/>
    <w:rsid w:val="00E43389"/>
    <w:rsid w:val="00E462EA"/>
    <w:rsid w:val="00E465FA"/>
    <w:rsid w:val="00E5243A"/>
    <w:rsid w:val="00E60261"/>
    <w:rsid w:val="00E964DF"/>
    <w:rsid w:val="00EA51F3"/>
    <w:rsid w:val="00EA534A"/>
    <w:rsid w:val="00EC60F6"/>
    <w:rsid w:val="00EC6C00"/>
    <w:rsid w:val="00ED21AA"/>
    <w:rsid w:val="00ED7AC1"/>
    <w:rsid w:val="00EF67BA"/>
    <w:rsid w:val="00F03FE8"/>
    <w:rsid w:val="00F26A8C"/>
    <w:rsid w:val="00F274AC"/>
    <w:rsid w:val="00F46C8C"/>
    <w:rsid w:val="00F816D9"/>
    <w:rsid w:val="00F87C3E"/>
    <w:rsid w:val="00F91E56"/>
    <w:rsid w:val="00FD1767"/>
    <w:rsid w:val="00FF0747"/>
    <w:rsid w:val="3B7906D0"/>
    <w:rsid w:val="517F20F3"/>
    <w:rsid w:val="53984232"/>
    <w:rsid w:val="60B8658C"/>
    <w:rsid w:val="654239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EA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982EA8"/>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982EA8"/>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sid w:val="00982EA8"/>
    <w:rPr>
      <w:rFonts w:ascii="Times New Roman" w:hAnsi="Times New Roman" w:cs="Times New Roman"/>
      <w:sz w:val="24"/>
      <w:szCs w:val="24"/>
    </w:rPr>
  </w:style>
  <w:style w:type="table" w:styleId="a6">
    <w:name w:val="Table Grid"/>
    <w:basedOn w:val="a1"/>
    <w:uiPriority w:val="39"/>
    <w:qFormat/>
    <w:rsid w:val="00982EA8"/>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982EA8"/>
  </w:style>
  <w:style w:type="character" w:customStyle="1" w:styleId="Char">
    <w:name w:val="页脚 Char"/>
    <w:basedOn w:val="a0"/>
    <w:link w:val="a3"/>
    <w:uiPriority w:val="99"/>
    <w:qFormat/>
    <w:rsid w:val="00982EA8"/>
    <w:rPr>
      <w:sz w:val="18"/>
      <w:szCs w:val="18"/>
    </w:rPr>
  </w:style>
  <w:style w:type="character" w:customStyle="1" w:styleId="Char0">
    <w:name w:val="页眉 Char"/>
    <w:basedOn w:val="a0"/>
    <w:link w:val="a4"/>
    <w:uiPriority w:val="99"/>
    <w:qFormat/>
    <w:rsid w:val="00982EA8"/>
    <w:rPr>
      <w:sz w:val="18"/>
      <w:szCs w:val="18"/>
    </w:rPr>
  </w:style>
  <w:style w:type="paragraph" w:customStyle="1" w:styleId="a8">
    <w:name w:val="印发时间"/>
    <w:basedOn w:val="a"/>
    <w:qFormat/>
    <w:rsid w:val="00982EA8"/>
    <w:pPr>
      <w:jc w:val="right"/>
    </w:pPr>
    <w:rPr>
      <w:rFonts w:ascii="Times New Roman" w:eastAsia="仿宋_GB2312" w:hAnsi="Times New Roman" w:cs="Times New Roman"/>
      <w:sz w:val="32"/>
      <w:szCs w:val="20"/>
    </w:rPr>
  </w:style>
  <w:style w:type="paragraph" w:customStyle="1" w:styleId="a9">
    <w:name w:val="印发机关"/>
    <w:basedOn w:val="a"/>
    <w:qFormat/>
    <w:rsid w:val="00982EA8"/>
    <w:pPr>
      <w:ind w:firstLine="320"/>
    </w:pPr>
    <w:rPr>
      <w:rFonts w:ascii="Times New Roman" w:eastAsia="仿宋_GB2312" w:hAnsi="Times New Roman" w:cs="Times New Roman"/>
      <w:sz w:val="32"/>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8</Pages>
  <Words>760</Words>
  <Characters>4337</Characters>
  <Application>Microsoft Office Word</Application>
  <DocSecurity>0</DocSecurity>
  <Lines>36</Lines>
  <Paragraphs>10</Paragraphs>
  <ScaleCrop>false</ScaleCrop>
  <Company>微软中国</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微软用户</cp:lastModifiedBy>
  <cp:revision>110</cp:revision>
  <dcterms:created xsi:type="dcterms:W3CDTF">2026-08-12T08:24:00Z</dcterms:created>
  <dcterms:modified xsi:type="dcterms:W3CDTF">2026-09-21T02:50:00Z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eyJoZGlkIjoiZTc5NmM0ZDUwMWI0MGJkMjc4OTBmZDdjZmQ1OTUzMDMiLCJ1c2VySWQiOiI0NTcxODEwNjQifQ==</vt:lpwstr>
  </property>
  <property fmtid="{D5CDD505-2E9C-101B-9397-08002B2CF9AE}" pid="3" name="KSOProductBuildVer">
    <vt:lpwstr>2052-12.1.0.28505</vt:lpwstr>
  </property>
  <property fmtid="{D5CDD505-2E9C-101B-9397-08002B2CF9AE}" pid="4" name="ICV">
    <vt:lpwstr>A3F5613CA09F4F93B219C528D2E48933_12</vt:lpwstr>
  </property>
</Properties>
</file>