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18723C" w14:textId="77777777" w:rsidR="000C24F4" w:rsidRDefault="000C24F4" w:rsidP="000C24F4">
      <w:pPr>
        <w:adjustRightInd w:val="0"/>
        <w:snapToGrid w:val="0"/>
        <w:spacing w:line="276" w:lineRule="auto"/>
        <w:jc w:val="center"/>
        <w:rPr>
          <w:rFonts w:eastAsia="方正小标宋_GBK"/>
          <w:bCs/>
          <w:sz w:val="44"/>
          <w:szCs w:val="44"/>
        </w:rPr>
      </w:pPr>
    </w:p>
    <w:p w14:paraId="30E35425" w14:textId="77777777" w:rsidR="000C24F4" w:rsidRDefault="000C24F4" w:rsidP="000C24F4">
      <w:pPr>
        <w:adjustRightInd w:val="0"/>
        <w:snapToGrid w:val="0"/>
        <w:spacing w:line="276" w:lineRule="auto"/>
        <w:jc w:val="center"/>
        <w:rPr>
          <w:rFonts w:eastAsia="方正小标宋_GBK"/>
          <w:bCs/>
          <w:sz w:val="44"/>
          <w:szCs w:val="44"/>
        </w:rPr>
      </w:pPr>
    </w:p>
    <w:p w14:paraId="1C1FDBF2" w14:textId="77777777" w:rsidR="000C24F4" w:rsidRDefault="000C24F4" w:rsidP="000C24F4">
      <w:pPr>
        <w:adjustRightInd w:val="0"/>
        <w:snapToGrid w:val="0"/>
        <w:spacing w:line="276" w:lineRule="auto"/>
        <w:jc w:val="center"/>
        <w:rPr>
          <w:rFonts w:eastAsia="方正小标宋_GBK"/>
          <w:bCs/>
          <w:sz w:val="44"/>
          <w:szCs w:val="44"/>
        </w:rPr>
      </w:pPr>
    </w:p>
    <w:p w14:paraId="0D4597DA" w14:textId="77777777" w:rsidR="000C24F4" w:rsidRDefault="000C24F4" w:rsidP="000C24F4">
      <w:pPr>
        <w:adjustRightInd w:val="0"/>
        <w:snapToGrid w:val="0"/>
        <w:spacing w:line="276" w:lineRule="auto"/>
        <w:jc w:val="center"/>
        <w:rPr>
          <w:rFonts w:eastAsia="方正小标宋_GBK"/>
          <w:bCs/>
          <w:sz w:val="44"/>
          <w:szCs w:val="44"/>
        </w:rPr>
      </w:pPr>
    </w:p>
    <w:p w14:paraId="367EC59C" w14:textId="29345C27" w:rsidR="000C24F4" w:rsidRPr="000C24F4" w:rsidRDefault="000C24F4" w:rsidP="000C24F4">
      <w:pPr>
        <w:adjustRightInd w:val="0"/>
        <w:snapToGrid w:val="0"/>
        <w:spacing w:line="276" w:lineRule="auto"/>
        <w:jc w:val="center"/>
        <w:rPr>
          <w:rFonts w:eastAsia="方正小标宋_GBK"/>
          <w:sz w:val="32"/>
        </w:rPr>
      </w:pPr>
      <w:r w:rsidRPr="000C24F4">
        <w:rPr>
          <w:rFonts w:eastAsia="方正小标宋_GBK" w:hint="eastAsia"/>
          <w:bCs/>
          <w:sz w:val="44"/>
          <w:szCs w:val="44"/>
        </w:rPr>
        <w:t>2025</w:t>
      </w:r>
      <w:r w:rsidRPr="000C24F4">
        <w:rPr>
          <w:rFonts w:eastAsia="方正小标宋_GBK" w:hint="eastAsia"/>
          <w:bCs/>
          <w:sz w:val="44"/>
          <w:szCs w:val="44"/>
        </w:rPr>
        <w:t>年应急救灾物资仓储服务费及实物和协议采购专项资金绩效自评价报告</w:t>
      </w:r>
    </w:p>
    <w:p w14:paraId="386FC2BF" w14:textId="77777777" w:rsidR="000C24F4" w:rsidRDefault="000C24F4" w:rsidP="000C24F4">
      <w:pPr>
        <w:adjustRightInd w:val="0"/>
        <w:snapToGrid w:val="0"/>
        <w:spacing w:line="276" w:lineRule="auto"/>
        <w:jc w:val="center"/>
        <w:rPr>
          <w:rFonts w:eastAsia="华文仿宋"/>
          <w:b/>
          <w:bCs/>
          <w:sz w:val="32"/>
        </w:rPr>
      </w:pPr>
    </w:p>
    <w:p w14:paraId="328EE165" w14:textId="77777777" w:rsidR="000C24F4" w:rsidRDefault="000C24F4" w:rsidP="000C24F4">
      <w:pPr>
        <w:adjustRightInd w:val="0"/>
        <w:snapToGrid w:val="0"/>
        <w:spacing w:line="276" w:lineRule="auto"/>
        <w:ind w:firstLineChars="192" w:firstLine="461"/>
        <w:rPr>
          <w:rFonts w:eastAsia="华文仿宋"/>
          <w:sz w:val="24"/>
        </w:rPr>
      </w:pPr>
    </w:p>
    <w:p w14:paraId="2E69A886" w14:textId="77777777" w:rsidR="000C24F4" w:rsidRDefault="000C24F4" w:rsidP="000C24F4">
      <w:pPr>
        <w:adjustRightInd w:val="0"/>
        <w:snapToGrid w:val="0"/>
        <w:spacing w:line="276" w:lineRule="auto"/>
        <w:rPr>
          <w:rFonts w:eastAsia="华文仿宋"/>
          <w:sz w:val="32"/>
        </w:rPr>
      </w:pPr>
    </w:p>
    <w:p w14:paraId="2672E570" w14:textId="77777777" w:rsidR="000C24F4" w:rsidRDefault="000C24F4" w:rsidP="000C24F4">
      <w:pPr>
        <w:pStyle w:val="a4"/>
        <w:adjustRightInd w:val="0"/>
        <w:snapToGrid w:val="0"/>
        <w:rPr>
          <w:rFonts w:eastAsia="华文仿宋"/>
        </w:rPr>
      </w:pPr>
    </w:p>
    <w:p w14:paraId="20D8BB7A" w14:textId="77777777" w:rsidR="000C24F4" w:rsidRDefault="000C24F4" w:rsidP="000C24F4">
      <w:pPr>
        <w:pStyle w:val="a4"/>
        <w:adjustRightInd w:val="0"/>
        <w:snapToGrid w:val="0"/>
        <w:rPr>
          <w:rFonts w:eastAsia="华文仿宋"/>
        </w:rPr>
      </w:pPr>
    </w:p>
    <w:p w14:paraId="359CFD3B" w14:textId="77777777" w:rsidR="000C24F4" w:rsidRDefault="000C24F4" w:rsidP="000C24F4">
      <w:pPr>
        <w:adjustRightInd w:val="0"/>
        <w:snapToGrid w:val="0"/>
        <w:spacing w:line="276" w:lineRule="auto"/>
        <w:rPr>
          <w:rFonts w:eastAsia="华文仿宋"/>
          <w:sz w:val="32"/>
        </w:rPr>
      </w:pPr>
    </w:p>
    <w:p w14:paraId="62AB85F7" w14:textId="07B4072F" w:rsidR="000C24F4" w:rsidRDefault="000C24F4" w:rsidP="000C24F4">
      <w:pPr>
        <w:adjustRightInd w:val="0"/>
        <w:snapToGrid w:val="0"/>
        <w:spacing w:line="560" w:lineRule="exact"/>
        <w:ind w:firstLineChars="100" w:firstLine="281"/>
        <w:rPr>
          <w:rFonts w:eastAsia="方正仿宋_GBK"/>
          <w:b/>
          <w:bCs/>
          <w:sz w:val="28"/>
          <w:szCs w:val="28"/>
        </w:rPr>
      </w:pPr>
      <w:r>
        <w:rPr>
          <w:rFonts w:eastAsia="方正仿宋_GBK"/>
          <w:b/>
          <w:bCs/>
          <w:sz w:val="28"/>
          <w:szCs w:val="28"/>
        </w:rPr>
        <w:t>项目名称：</w:t>
      </w:r>
      <w:r w:rsidRPr="000C24F4">
        <w:rPr>
          <w:rFonts w:eastAsia="方正仿宋_GBK" w:hint="eastAsia"/>
          <w:b/>
          <w:bCs/>
          <w:sz w:val="28"/>
          <w:szCs w:val="28"/>
        </w:rPr>
        <w:t>2025</w:t>
      </w:r>
      <w:r w:rsidRPr="000C24F4">
        <w:rPr>
          <w:rFonts w:eastAsia="方正仿宋_GBK" w:hint="eastAsia"/>
          <w:b/>
          <w:bCs/>
          <w:sz w:val="28"/>
          <w:szCs w:val="28"/>
        </w:rPr>
        <w:t>年应急救灾物资仓储服务费及实物和协议采购</w:t>
      </w:r>
    </w:p>
    <w:p w14:paraId="693F4426" w14:textId="77777777" w:rsidR="000C24F4" w:rsidRDefault="000C24F4" w:rsidP="000C24F4">
      <w:pPr>
        <w:adjustRightInd w:val="0"/>
        <w:snapToGrid w:val="0"/>
        <w:spacing w:line="560" w:lineRule="exact"/>
        <w:ind w:firstLineChars="100" w:firstLine="281"/>
        <w:rPr>
          <w:rFonts w:eastAsia="方正仿宋_GBK"/>
          <w:b/>
          <w:bCs/>
          <w:sz w:val="28"/>
          <w:szCs w:val="28"/>
        </w:rPr>
      </w:pPr>
      <w:r>
        <w:rPr>
          <w:rFonts w:eastAsia="方正仿宋_GBK"/>
          <w:b/>
          <w:bCs/>
          <w:sz w:val="28"/>
          <w:szCs w:val="28"/>
        </w:rPr>
        <w:t>项目单位：南京市发展和改革委员会（南京市粮食和物资储备局）</w:t>
      </w:r>
    </w:p>
    <w:p w14:paraId="261E9CEE" w14:textId="41DF3DDE" w:rsidR="000C24F4" w:rsidRDefault="000C24F4">
      <w:pPr>
        <w:widowControl/>
        <w:jc w:val="left"/>
        <w:rPr>
          <w:rFonts w:eastAsia="仿宋_GB2312"/>
          <w:b/>
        </w:rPr>
      </w:pPr>
      <w:r>
        <w:br w:type="page"/>
      </w:r>
    </w:p>
    <w:sdt>
      <w:sdtPr>
        <w:rPr>
          <w:rFonts w:ascii="Times New Roman" w:eastAsia="宋体" w:hAnsi="Times New Roman" w:cs="Times New Roman"/>
          <w:b w:val="0"/>
          <w:bCs w:val="0"/>
          <w:color w:val="auto"/>
          <w:kern w:val="2"/>
          <w:sz w:val="21"/>
          <w:szCs w:val="24"/>
          <w:lang w:val="zh-CN"/>
        </w:rPr>
        <w:id w:val="1706749190"/>
        <w:docPartObj>
          <w:docPartGallery w:val="Table of Contents"/>
          <w:docPartUnique/>
        </w:docPartObj>
      </w:sdtPr>
      <w:sdtEndPr/>
      <w:sdtContent>
        <w:p w14:paraId="53C1F346" w14:textId="54C8B53B" w:rsidR="00FA30EF" w:rsidRDefault="00FA30EF">
          <w:pPr>
            <w:pStyle w:val="TOC"/>
          </w:pPr>
          <w:r>
            <w:rPr>
              <w:lang w:val="zh-CN"/>
            </w:rPr>
            <w:t>目录</w:t>
          </w:r>
        </w:p>
        <w:p w14:paraId="33D6DB94" w14:textId="77777777" w:rsidR="000C24F4" w:rsidRDefault="00FA30EF">
          <w:pPr>
            <w:pStyle w:val="10"/>
            <w:tabs>
              <w:tab w:val="right" w:leader="dot" w:pos="8014"/>
            </w:tabs>
            <w:rPr>
              <w:rFonts w:asciiTheme="minorHAnsi" w:eastAsiaTheme="minorEastAsia" w:hAnsiTheme="minorHAnsi" w:cstheme="minorBidi"/>
              <w:noProof/>
              <w:szCs w:val="22"/>
            </w:rPr>
          </w:pPr>
          <w:r>
            <w:fldChar w:fldCharType="begin"/>
          </w:r>
          <w:r>
            <w:instrText xml:space="preserve"> TOC \o "1-3" \h \z \u </w:instrText>
          </w:r>
          <w:r>
            <w:fldChar w:fldCharType="separate"/>
          </w:r>
          <w:hyperlink w:anchor="_Toc228960420" w:history="1">
            <w:r w:rsidR="000C24F4" w:rsidRPr="00FD6F1F">
              <w:rPr>
                <w:rStyle w:val="af"/>
                <w:rFonts w:eastAsia="方正黑体_GBK" w:hint="eastAsia"/>
                <w:noProof/>
              </w:rPr>
              <w:t>一、项目概况</w:t>
            </w:r>
            <w:r w:rsidR="000C24F4">
              <w:rPr>
                <w:noProof/>
                <w:webHidden/>
              </w:rPr>
              <w:tab/>
            </w:r>
            <w:r w:rsidR="000C24F4">
              <w:rPr>
                <w:noProof/>
                <w:webHidden/>
              </w:rPr>
              <w:fldChar w:fldCharType="begin"/>
            </w:r>
            <w:r w:rsidR="000C24F4">
              <w:rPr>
                <w:noProof/>
                <w:webHidden/>
              </w:rPr>
              <w:instrText xml:space="preserve"> PAGEREF _Toc228960420 \h </w:instrText>
            </w:r>
            <w:r w:rsidR="000C24F4">
              <w:rPr>
                <w:noProof/>
                <w:webHidden/>
              </w:rPr>
            </w:r>
            <w:r w:rsidR="000C24F4">
              <w:rPr>
                <w:noProof/>
                <w:webHidden/>
              </w:rPr>
              <w:fldChar w:fldCharType="separate"/>
            </w:r>
            <w:r w:rsidR="000C24F4">
              <w:rPr>
                <w:noProof/>
                <w:webHidden/>
              </w:rPr>
              <w:t>3</w:t>
            </w:r>
            <w:r w:rsidR="000C24F4">
              <w:rPr>
                <w:noProof/>
                <w:webHidden/>
              </w:rPr>
              <w:fldChar w:fldCharType="end"/>
            </w:r>
          </w:hyperlink>
        </w:p>
        <w:p w14:paraId="54B29D6C" w14:textId="77777777" w:rsidR="000C24F4" w:rsidRDefault="000449D4">
          <w:pPr>
            <w:pStyle w:val="20"/>
            <w:tabs>
              <w:tab w:val="right" w:leader="dot" w:pos="8014"/>
            </w:tabs>
            <w:rPr>
              <w:rFonts w:asciiTheme="minorHAnsi" w:eastAsiaTheme="minorEastAsia" w:hAnsiTheme="minorHAnsi" w:cstheme="minorBidi"/>
              <w:noProof/>
              <w:szCs w:val="22"/>
            </w:rPr>
          </w:pPr>
          <w:hyperlink w:anchor="_Toc228960421" w:history="1">
            <w:r w:rsidR="000C24F4" w:rsidRPr="00FD6F1F">
              <w:rPr>
                <w:rStyle w:val="af"/>
                <w:rFonts w:eastAsia="方正楷体_GBK" w:hint="eastAsia"/>
                <w:noProof/>
                <w:kern w:val="0"/>
              </w:rPr>
              <w:t>（一）项目基本情况</w:t>
            </w:r>
            <w:r w:rsidR="000C24F4">
              <w:rPr>
                <w:noProof/>
                <w:webHidden/>
              </w:rPr>
              <w:tab/>
            </w:r>
            <w:r w:rsidR="000C24F4">
              <w:rPr>
                <w:noProof/>
                <w:webHidden/>
              </w:rPr>
              <w:fldChar w:fldCharType="begin"/>
            </w:r>
            <w:r w:rsidR="000C24F4">
              <w:rPr>
                <w:noProof/>
                <w:webHidden/>
              </w:rPr>
              <w:instrText xml:space="preserve"> PAGEREF _Toc228960421 \h </w:instrText>
            </w:r>
            <w:r w:rsidR="000C24F4">
              <w:rPr>
                <w:noProof/>
                <w:webHidden/>
              </w:rPr>
            </w:r>
            <w:r w:rsidR="000C24F4">
              <w:rPr>
                <w:noProof/>
                <w:webHidden/>
              </w:rPr>
              <w:fldChar w:fldCharType="separate"/>
            </w:r>
            <w:r w:rsidR="000C24F4">
              <w:rPr>
                <w:noProof/>
                <w:webHidden/>
              </w:rPr>
              <w:t>3</w:t>
            </w:r>
            <w:r w:rsidR="000C24F4">
              <w:rPr>
                <w:noProof/>
                <w:webHidden/>
              </w:rPr>
              <w:fldChar w:fldCharType="end"/>
            </w:r>
          </w:hyperlink>
        </w:p>
        <w:p w14:paraId="634E1E36" w14:textId="77777777" w:rsidR="000C24F4" w:rsidRDefault="000449D4">
          <w:pPr>
            <w:pStyle w:val="30"/>
            <w:tabs>
              <w:tab w:val="right" w:leader="dot" w:pos="8014"/>
            </w:tabs>
            <w:rPr>
              <w:noProof/>
              <w:kern w:val="2"/>
              <w:sz w:val="21"/>
            </w:rPr>
          </w:pPr>
          <w:hyperlink w:anchor="_Toc228960422" w:history="1">
            <w:r w:rsidR="000C24F4" w:rsidRPr="00FD6F1F">
              <w:rPr>
                <w:rStyle w:val="af"/>
                <w:rFonts w:eastAsia="方正仿宋_GBK"/>
                <w:b/>
                <w:bCs/>
                <w:noProof/>
              </w:rPr>
              <w:t>1.</w:t>
            </w:r>
            <w:r w:rsidR="000C24F4" w:rsidRPr="00FD6F1F">
              <w:rPr>
                <w:rStyle w:val="af"/>
                <w:rFonts w:eastAsia="方正仿宋_GBK" w:hint="eastAsia"/>
                <w:b/>
                <w:bCs/>
                <w:noProof/>
              </w:rPr>
              <w:t>立项背景</w:t>
            </w:r>
            <w:r w:rsidR="000C24F4">
              <w:rPr>
                <w:noProof/>
                <w:webHidden/>
              </w:rPr>
              <w:tab/>
            </w:r>
            <w:r w:rsidR="000C24F4">
              <w:rPr>
                <w:noProof/>
                <w:webHidden/>
              </w:rPr>
              <w:fldChar w:fldCharType="begin"/>
            </w:r>
            <w:r w:rsidR="000C24F4">
              <w:rPr>
                <w:noProof/>
                <w:webHidden/>
              </w:rPr>
              <w:instrText xml:space="preserve"> PAGEREF _Toc228960422 \h </w:instrText>
            </w:r>
            <w:r w:rsidR="000C24F4">
              <w:rPr>
                <w:noProof/>
                <w:webHidden/>
              </w:rPr>
            </w:r>
            <w:r w:rsidR="000C24F4">
              <w:rPr>
                <w:noProof/>
                <w:webHidden/>
              </w:rPr>
              <w:fldChar w:fldCharType="separate"/>
            </w:r>
            <w:r w:rsidR="000C24F4">
              <w:rPr>
                <w:noProof/>
                <w:webHidden/>
              </w:rPr>
              <w:t>3</w:t>
            </w:r>
            <w:r w:rsidR="000C24F4">
              <w:rPr>
                <w:noProof/>
                <w:webHidden/>
              </w:rPr>
              <w:fldChar w:fldCharType="end"/>
            </w:r>
          </w:hyperlink>
        </w:p>
        <w:p w14:paraId="46E9DFA0" w14:textId="77777777" w:rsidR="000C24F4" w:rsidRDefault="000449D4">
          <w:pPr>
            <w:pStyle w:val="30"/>
            <w:tabs>
              <w:tab w:val="right" w:leader="dot" w:pos="8014"/>
            </w:tabs>
            <w:rPr>
              <w:noProof/>
              <w:kern w:val="2"/>
              <w:sz w:val="21"/>
            </w:rPr>
          </w:pPr>
          <w:hyperlink w:anchor="_Toc228960423" w:history="1">
            <w:r w:rsidR="000C24F4" w:rsidRPr="00FD6F1F">
              <w:rPr>
                <w:rStyle w:val="af"/>
                <w:rFonts w:eastAsia="方正仿宋_GBK"/>
                <w:b/>
                <w:bCs/>
                <w:noProof/>
              </w:rPr>
              <w:t>2.</w:t>
            </w:r>
            <w:r w:rsidR="000C24F4" w:rsidRPr="00FD6F1F">
              <w:rPr>
                <w:rStyle w:val="af"/>
                <w:rFonts w:eastAsia="方正仿宋_GBK" w:hint="eastAsia"/>
                <w:b/>
                <w:bCs/>
                <w:noProof/>
              </w:rPr>
              <w:t>主要内容</w:t>
            </w:r>
            <w:r w:rsidR="000C24F4">
              <w:rPr>
                <w:noProof/>
                <w:webHidden/>
              </w:rPr>
              <w:tab/>
            </w:r>
            <w:r w:rsidR="000C24F4">
              <w:rPr>
                <w:noProof/>
                <w:webHidden/>
              </w:rPr>
              <w:fldChar w:fldCharType="begin"/>
            </w:r>
            <w:r w:rsidR="000C24F4">
              <w:rPr>
                <w:noProof/>
                <w:webHidden/>
              </w:rPr>
              <w:instrText xml:space="preserve"> PAGEREF _Toc228960423 \h </w:instrText>
            </w:r>
            <w:r w:rsidR="000C24F4">
              <w:rPr>
                <w:noProof/>
                <w:webHidden/>
              </w:rPr>
            </w:r>
            <w:r w:rsidR="000C24F4">
              <w:rPr>
                <w:noProof/>
                <w:webHidden/>
              </w:rPr>
              <w:fldChar w:fldCharType="separate"/>
            </w:r>
            <w:r w:rsidR="000C24F4">
              <w:rPr>
                <w:noProof/>
                <w:webHidden/>
              </w:rPr>
              <w:t>4</w:t>
            </w:r>
            <w:r w:rsidR="000C24F4">
              <w:rPr>
                <w:noProof/>
                <w:webHidden/>
              </w:rPr>
              <w:fldChar w:fldCharType="end"/>
            </w:r>
          </w:hyperlink>
        </w:p>
        <w:p w14:paraId="1534C715" w14:textId="77777777" w:rsidR="000C24F4" w:rsidRDefault="000449D4">
          <w:pPr>
            <w:pStyle w:val="20"/>
            <w:tabs>
              <w:tab w:val="right" w:leader="dot" w:pos="8014"/>
            </w:tabs>
            <w:rPr>
              <w:rFonts w:asciiTheme="minorHAnsi" w:eastAsiaTheme="minorEastAsia" w:hAnsiTheme="minorHAnsi" w:cstheme="minorBidi"/>
              <w:noProof/>
              <w:szCs w:val="22"/>
            </w:rPr>
          </w:pPr>
          <w:hyperlink w:anchor="_Toc228960424" w:history="1">
            <w:r w:rsidR="000C24F4" w:rsidRPr="00FD6F1F">
              <w:rPr>
                <w:rStyle w:val="af"/>
                <w:rFonts w:eastAsia="方正楷体_GBK" w:hint="eastAsia"/>
                <w:noProof/>
                <w:kern w:val="0"/>
              </w:rPr>
              <w:t>（二）项目资金情况</w:t>
            </w:r>
            <w:r w:rsidR="000C24F4">
              <w:rPr>
                <w:noProof/>
                <w:webHidden/>
              </w:rPr>
              <w:tab/>
            </w:r>
            <w:r w:rsidR="000C24F4">
              <w:rPr>
                <w:noProof/>
                <w:webHidden/>
              </w:rPr>
              <w:fldChar w:fldCharType="begin"/>
            </w:r>
            <w:r w:rsidR="000C24F4">
              <w:rPr>
                <w:noProof/>
                <w:webHidden/>
              </w:rPr>
              <w:instrText xml:space="preserve"> PAGEREF _Toc228960424 \h </w:instrText>
            </w:r>
            <w:r w:rsidR="000C24F4">
              <w:rPr>
                <w:noProof/>
                <w:webHidden/>
              </w:rPr>
            </w:r>
            <w:r w:rsidR="000C24F4">
              <w:rPr>
                <w:noProof/>
                <w:webHidden/>
              </w:rPr>
              <w:fldChar w:fldCharType="separate"/>
            </w:r>
            <w:r w:rsidR="000C24F4">
              <w:rPr>
                <w:noProof/>
                <w:webHidden/>
              </w:rPr>
              <w:t>4</w:t>
            </w:r>
            <w:r w:rsidR="000C24F4">
              <w:rPr>
                <w:noProof/>
                <w:webHidden/>
              </w:rPr>
              <w:fldChar w:fldCharType="end"/>
            </w:r>
          </w:hyperlink>
        </w:p>
        <w:p w14:paraId="24C62ED2" w14:textId="77777777" w:rsidR="000C24F4" w:rsidRDefault="000449D4">
          <w:pPr>
            <w:pStyle w:val="20"/>
            <w:tabs>
              <w:tab w:val="right" w:leader="dot" w:pos="8014"/>
            </w:tabs>
            <w:rPr>
              <w:rFonts w:asciiTheme="minorHAnsi" w:eastAsiaTheme="minorEastAsia" w:hAnsiTheme="minorHAnsi" w:cstheme="minorBidi"/>
              <w:noProof/>
              <w:szCs w:val="22"/>
            </w:rPr>
          </w:pPr>
          <w:hyperlink w:anchor="_Toc228960425" w:history="1">
            <w:r w:rsidR="000C24F4" w:rsidRPr="00FD6F1F">
              <w:rPr>
                <w:rStyle w:val="af"/>
                <w:rFonts w:eastAsia="方正楷体_GBK" w:hint="eastAsia"/>
                <w:noProof/>
                <w:kern w:val="0"/>
              </w:rPr>
              <w:t>（三）绩效目标</w:t>
            </w:r>
            <w:r w:rsidR="000C24F4">
              <w:rPr>
                <w:noProof/>
                <w:webHidden/>
              </w:rPr>
              <w:tab/>
            </w:r>
            <w:r w:rsidR="000C24F4">
              <w:rPr>
                <w:noProof/>
                <w:webHidden/>
              </w:rPr>
              <w:fldChar w:fldCharType="begin"/>
            </w:r>
            <w:r w:rsidR="000C24F4">
              <w:rPr>
                <w:noProof/>
                <w:webHidden/>
              </w:rPr>
              <w:instrText xml:space="preserve"> PAGEREF _Toc228960425 \h </w:instrText>
            </w:r>
            <w:r w:rsidR="000C24F4">
              <w:rPr>
                <w:noProof/>
                <w:webHidden/>
              </w:rPr>
            </w:r>
            <w:r w:rsidR="000C24F4">
              <w:rPr>
                <w:noProof/>
                <w:webHidden/>
              </w:rPr>
              <w:fldChar w:fldCharType="separate"/>
            </w:r>
            <w:r w:rsidR="000C24F4">
              <w:rPr>
                <w:noProof/>
                <w:webHidden/>
              </w:rPr>
              <w:t>4</w:t>
            </w:r>
            <w:r w:rsidR="000C24F4">
              <w:rPr>
                <w:noProof/>
                <w:webHidden/>
              </w:rPr>
              <w:fldChar w:fldCharType="end"/>
            </w:r>
          </w:hyperlink>
        </w:p>
        <w:p w14:paraId="61FEFEFC" w14:textId="77777777" w:rsidR="000C24F4" w:rsidRDefault="000449D4">
          <w:pPr>
            <w:pStyle w:val="30"/>
            <w:tabs>
              <w:tab w:val="right" w:leader="dot" w:pos="8014"/>
            </w:tabs>
            <w:rPr>
              <w:noProof/>
              <w:kern w:val="2"/>
              <w:sz w:val="21"/>
            </w:rPr>
          </w:pPr>
          <w:hyperlink w:anchor="_Toc228960426" w:history="1">
            <w:r w:rsidR="000C24F4" w:rsidRPr="00FD6F1F">
              <w:rPr>
                <w:rStyle w:val="af"/>
                <w:rFonts w:eastAsia="方正仿宋_GBK"/>
                <w:b/>
                <w:bCs/>
                <w:noProof/>
              </w:rPr>
              <w:t>1.</w:t>
            </w:r>
            <w:r w:rsidR="000C24F4" w:rsidRPr="00FD6F1F">
              <w:rPr>
                <w:rStyle w:val="af"/>
                <w:rFonts w:eastAsia="方正仿宋_GBK" w:hint="eastAsia"/>
                <w:b/>
                <w:bCs/>
                <w:noProof/>
              </w:rPr>
              <w:t>项目总目标</w:t>
            </w:r>
            <w:r w:rsidR="000C24F4">
              <w:rPr>
                <w:noProof/>
                <w:webHidden/>
              </w:rPr>
              <w:tab/>
            </w:r>
            <w:r w:rsidR="000C24F4">
              <w:rPr>
                <w:noProof/>
                <w:webHidden/>
              </w:rPr>
              <w:fldChar w:fldCharType="begin"/>
            </w:r>
            <w:r w:rsidR="000C24F4">
              <w:rPr>
                <w:noProof/>
                <w:webHidden/>
              </w:rPr>
              <w:instrText xml:space="preserve"> PAGEREF _Toc228960426 \h </w:instrText>
            </w:r>
            <w:r w:rsidR="000C24F4">
              <w:rPr>
                <w:noProof/>
                <w:webHidden/>
              </w:rPr>
            </w:r>
            <w:r w:rsidR="000C24F4">
              <w:rPr>
                <w:noProof/>
                <w:webHidden/>
              </w:rPr>
              <w:fldChar w:fldCharType="separate"/>
            </w:r>
            <w:r w:rsidR="000C24F4">
              <w:rPr>
                <w:noProof/>
                <w:webHidden/>
              </w:rPr>
              <w:t>4</w:t>
            </w:r>
            <w:r w:rsidR="000C24F4">
              <w:rPr>
                <w:noProof/>
                <w:webHidden/>
              </w:rPr>
              <w:fldChar w:fldCharType="end"/>
            </w:r>
          </w:hyperlink>
        </w:p>
        <w:p w14:paraId="0E88FB71" w14:textId="77777777" w:rsidR="000C24F4" w:rsidRDefault="000449D4">
          <w:pPr>
            <w:pStyle w:val="30"/>
            <w:tabs>
              <w:tab w:val="right" w:leader="dot" w:pos="8014"/>
            </w:tabs>
            <w:rPr>
              <w:noProof/>
              <w:kern w:val="2"/>
              <w:sz w:val="21"/>
            </w:rPr>
          </w:pPr>
          <w:hyperlink w:anchor="_Toc228960427" w:history="1">
            <w:r w:rsidR="000C24F4" w:rsidRPr="00FD6F1F">
              <w:rPr>
                <w:rStyle w:val="af"/>
                <w:rFonts w:eastAsia="方正仿宋_GBK"/>
                <w:b/>
                <w:bCs/>
                <w:noProof/>
              </w:rPr>
              <w:t>2.</w:t>
            </w:r>
            <w:r w:rsidR="000C24F4" w:rsidRPr="00FD6F1F">
              <w:rPr>
                <w:rStyle w:val="af"/>
                <w:rFonts w:eastAsia="方正仿宋_GBK" w:hint="eastAsia"/>
                <w:b/>
                <w:bCs/>
                <w:noProof/>
              </w:rPr>
              <w:t>年度目标</w:t>
            </w:r>
            <w:r w:rsidR="000C24F4">
              <w:rPr>
                <w:noProof/>
                <w:webHidden/>
              </w:rPr>
              <w:tab/>
            </w:r>
            <w:r w:rsidR="000C24F4">
              <w:rPr>
                <w:noProof/>
                <w:webHidden/>
              </w:rPr>
              <w:fldChar w:fldCharType="begin"/>
            </w:r>
            <w:r w:rsidR="000C24F4">
              <w:rPr>
                <w:noProof/>
                <w:webHidden/>
              </w:rPr>
              <w:instrText xml:space="preserve"> PAGEREF _Toc228960427 \h </w:instrText>
            </w:r>
            <w:r w:rsidR="000C24F4">
              <w:rPr>
                <w:noProof/>
                <w:webHidden/>
              </w:rPr>
            </w:r>
            <w:r w:rsidR="000C24F4">
              <w:rPr>
                <w:noProof/>
                <w:webHidden/>
              </w:rPr>
              <w:fldChar w:fldCharType="separate"/>
            </w:r>
            <w:r w:rsidR="000C24F4">
              <w:rPr>
                <w:noProof/>
                <w:webHidden/>
              </w:rPr>
              <w:t>5</w:t>
            </w:r>
            <w:r w:rsidR="000C24F4">
              <w:rPr>
                <w:noProof/>
                <w:webHidden/>
              </w:rPr>
              <w:fldChar w:fldCharType="end"/>
            </w:r>
          </w:hyperlink>
        </w:p>
        <w:p w14:paraId="3822D520" w14:textId="77777777" w:rsidR="000C24F4" w:rsidRDefault="000449D4">
          <w:pPr>
            <w:pStyle w:val="10"/>
            <w:tabs>
              <w:tab w:val="right" w:leader="dot" w:pos="8014"/>
            </w:tabs>
            <w:rPr>
              <w:rFonts w:asciiTheme="minorHAnsi" w:eastAsiaTheme="minorEastAsia" w:hAnsiTheme="minorHAnsi" w:cstheme="minorBidi"/>
              <w:noProof/>
              <w:szCs w:val="22"/>
            </w:rPr>
          </w:pPr>
          <w:hyperlink w:anchor="_Toc228960428" w:history="1">
            <w:r w:rsidR="000C24F4" w:rsidRPr="00FD6F1F">
              <w:rPr>
                <w:rStyle w:val="af"/>
                <w:rFonts w:eastAsia="方正黑体_GBK" w:hint="eastAsia"/>
                <w:noProof/>
              </w:rPr>
              <w:t>二、评价结论</w:t>
            </w:r>
            <w:r w:rsidR="000C24F4">
              <w:rPr>
                <w:noProof/>
                <w:webHidden/>
              </w:rPr>
              <w:tab/>
            </w:r>
            <w:r w:rsidR="000C24F4">
              <w:rPr>
                <w:noProof/>
                <w:webHidden/>
              </w:rPr>
              <w:fldChar w:fldCharType="begin"/>
            </w:r>
            <w:r w:rsidR="000C24F4">
              <w:rPr>
                <w:noProof/>
                <w:webHidden/>
              </w:rPr>
              <w:instrText xml:space="preserve"> PAGEREF _Toc228960428 \h </w:instrText>
            </w:r>
            <w:r w:rsidR="000C24F4">
              <w:rPr>
                <w:noProof/>
                <w:webHidden/>
              </w:rPr>
            </w:r>
            <w:r w:rsidR="000C24F4">
              <w:rPr>
                <w:noProof/>
                <w:webHidden/>
              </w:rPr>
              <w:fldChar w:fldCharType="separate"/>
            </w:r>
            <w:r w:rsidR="000C24F4">
              <w:rPr>
                <w:noProof/>
                <w:webHidden/>
              </w:rPr>
              <w:t>5</w:t>
            </w:r>
            <w:r w:rsidR="000C24F4">
              <w:rPr>
                <w:noProof/>
                <w:webHidden/>
              </w:rPr>
              <w:fldChar w:fldCharType="end"/>
            </w:r>
          </w:hyperlink>
        </w:p>
        <w:p w14:paraId="2B56F382" w14:textId="77777777" w:rsidR="000C24F4" w:rsidRDefault="000449D4">
          <w:pPr>
            <w:pStyle w:val="20"/>
            <w:tabs>
              <w:tab w:val="right" w:leader="dot" w:pos="8014"/>
            </w:tabs>
            <w:rPr>
              <w:rFonts w:asciiTheme="minorHAnsi" w:eastAsiaTheme="minorEastAsia" w:hAnsiTheme="minorHAnsi" w:cstheme="minorBidi"/>
              <w:noProof/>
              <w:szCs w:val="22"/>
            </w:rPr>
          </w:pPr>
          <w:hyperlink w:anchor="_Toc228960429" w:history="1">
            <w:r w:rsidR="000C24F4" w:rsidRPr="00FD6F1F">
              <w:rPr>
                <w:rStyle w:val="af"/>
                <w:rFonts w:eastAsia="方正楷体_GBK" w:hint="eastAsia"/>
                <w:noProof/>
                <w:kern w:val="0"/>
              </w:rPr>
              <w:t>（一）评价对象和范围</w:t>
            </w:r>
            <w:r w:rsidR="000C24F4">
              <w:rPr>
                <w:noProof/>
                <w:webHidden/>
              </w:rPr>
              <w:tab/>
            </w:r>
            <w:r w:rsidR="000C24F4">
              <w:rPr>
                <w:noProof/>
                <w:webHidden/>
              </w:rPr>
              <w:fldChar w:fldCharType="begin"/>
            </w:r>
            <w:r w:rsidR="000C24F4">
              <w:rPr>
                <w:noProof/>
                <w:webHidden/>
              </w:rPr>
              <w:instrText xml:space="preserve"> PAGEREF _Toc228960429 \h </w:instrText>
            </w:r>
            <w:r w:rsidR="000C24F4">
              <w:rPr>
                <w:noProof/>
                <w:webHidden/>
              </w:rPr>
            </w:r>
            <w:r w:rsidR="000C24F4">
              <w:rPr>
                <w:noProof/>
                <w:webHidden/>
              </w:rPr>
              <w:fldChar w:fldCharType="separate"/>
            </w:r>
            <w:r w:rsidR="000C24F4">
              <w:rPr>
                <w:noProof/>
                <w:webHidden/>
              </w:rPr>
              <w:t>5</w:t>
            </w:r>
            <w:r w:rsidR="000C24F4">
              <w:rPr>
                <w:noProof/>
                <w:webHidden/>
              </w:rPr>
              <w:fldChar w:fldCharType="end"/>
            </w:r>
          </w:hyperlink>
        </w:p>
        <w:p w14:paraId="41C8959F" w14:textId="77777777" w:rsidR="000C24F4" w:rsidRDefault="000449D4">
          <w:pPr>
            <w:pStyle w:val="20"/>
            <w:tabs>
              <w:tab w:val="right" w:leader="dot" w:pos="8014"/>
            </w:tabs>
            <w:rPr>
              <w:rFonts w:asciiTheme="minorHAnsi" w:eastAsiaTheme="minorEastAsia" w:hAnsiTheme="minorHAnsi" w:cstheme="minorBidi"/>
              <w:noProof/>
              <w:szCs w:val="22"/>
            </w:rPr>
          </w:pPr>
          <w:hyperlink w:anchor="_Toc228960430" w:history="1">
            <w:r w:rsidR="000C24F4" w:rsidRPr="00FD6F1F">
              <w:rPr>
                <w:rStyle w:val="af"/>
                <w:rFonts w:eastAsia="方正楷体_GBK" w:hint="eastAsia"/>
                <w:noProof/>
                <w:kern w:val="0"/>
              </w:rPr>
              <w:t>（二）评价结论及评分结果</w:t>
            </w:r>
            <w:r w:rsidR="000C24F4">
              <w:rPr>
                <w:noProof/>
                <w:webHidden/>
              </w:rPr>
              <w:tab/>
            </w:r>
            <w:r w:rsidR="000C24F4">
              <w:rPr>
                <w:noProof/>
                <w:webHidden/>
              </w:rPr>
              <w:fldChar w:fldCharType="begin"/>
            </w:r>
            <w:r w:rsidR="000C24F4">
              <w:rPr>
                <w:noProof/>
                <w:webHidden/>
              </w:rPr>
              <w:instrText xml:space="preserve"> PAGEREF _Toc228960430 \h </w:instrText>
            </w:r>
            <w:r w:rsidR="000C24F4">
              <w:rPr>
                <w:noProof/>
                <w:webHidden/>
              </w:rPr>
            </w:r>
            <w:r w:rsidR="000C24F4">
              <w:rPr>
                <w:noProof/>
                <w:webHidden/>
              </w:rPr>
              <w:fldChar w:fldCharType="separate"/>
            </w:r>
            <w:r w:rsidR="000C24F4">
              <w:rPr>
                <w:noProof/>
                <w:webHidden/>
              </w:rPr>
              <w:t>5</w:t>
            </w:r>
            <w:r w:rsidR="000C24F4">
              <w:rPr>
                <w:noProof/>
                <w:webHidden/>
              </w:rPr>
              <w:fldChar w:fldCharType="end"/>
            </w:r>
          </w:hyperlink>
        </w:p>
        <w:p w14:paraId="4720D4F8" w14:textId="77777777" w:rsidR="000C24F4" w:rsidRDefault="000449D4">
          <w:pPr>
            <w:pStyle w:val="20"/>
            <w:tabs>
              <w:tab w:val="right" w:leader="dot" w:pos="8014"/>
            </w:tabs>
            <w:rPr>
              <w:rFonts w:asciiTheme="minorHAnsi" w:eastAsiaTheme="minorEastAsia" w:hAnsiTheme="minorHAnsi" w:cstheme="minorBidi"/>
              <w:noProof/>
              <w:szCs w:val="22"/>
            </w:rPr>
          </w:pPr>
          <w:hyperlink w:anchor="_Toc228960431" w:history="1">
            <w:r w:rsidR="000C24F4" w:rsidRPr="00FD6F1F">
              <w:rPr>
                <w:rStyle w:val="af"/>
                <w:rFonts w:eastAsia="方正楷体_GBK" w:hint="eastAsia"/>
                <w:noProof/>
                <w:kern w:val="0"/>
              </w:rPr>
              <w:t>（一）物资管理精细化、信息化水平提升</w:t>
            </w:r>
            <w:r w:rsidR="000C24F4">
              <w:rPr>
                <w:noProof/>
                <w:webHidden/>
              </w:rPr>
              <w:tab/>
            </w:r>
            <w:r w:rsidR="000C24F4">
              <w:rPr>
                <w:noProof/>
                <w:webHidden/>
              </w:rPr>
              <w:fldChar w:fldCharType="begin"/>
            </w:r>
            <w:r w:rsidR="000C24F4">
              <w:rPr>
                <w:noProof/>
                <w:webHidden/>
              </w:rPr>
              <w:instrText xml:space="preserve"> PAGEREF _Toc228960431 \h </w:instrText>
            </w:r>
            <w:r w:rsidR="000C24F4">
              <w:rPr>
                <w:noProof/>
                <w:webHidden/>
              </w:rPr>
            </w:r>
            <w:r w:rsidR="000C24F4">
              <w:rPr>
                <w:noProof/>
                <w:webHidden/>
              </w:rPr>
              <w:fldChar w:fldCharType="separate"/>
            </w:r>
            <w:r w:rsidR="000C24F4">
              <w:rPr>
                <w:noProof/>
                <w:webHidden/>
              </w:rPr>
              <w:t>6</w:t>
            </w:r>
            <w:r w:rsidR="000C24F4">
              <w:rPr>
                <w:noProof/>
                <w:webHidden/>
              </w:rPr>
              <w:fldChar w:fldCharType="end"/>
            </w:r>
          </w:hyperlink>
        </w:p>
        <w:p w14:paraId="519710A0" w14:textId="77777777" w:rsidR="000C24F4" w:rsidRDefault="000449D4">
          <w:pPr>
            <w:pStyle w:val="20"/>
            <w:tabs>
              <w:tab w:val="right" w:leader="dot" w:pos="8014"/>
            </w:tabs>
            <w:rPr>
              <w:rFonts w:asciiTheme="minorHAnsi" w:eastAsiaTheme="minorEastAsia" w:hAnsiTheme="minorHAnsi" w:cstheme="minorBidi"/>
              <w:noProof/>
              <w:szCs w:val="22"/>
            </w:rPr>
          </w:pPr>
          <w:hyperlink w:anchor="_Toc228960432" w:history="1">
            <w:r w:rsidR="000C24F4" w:rsidRPr="00FD6F1F">
              <w:rPr>
                <w:rStyle w:val="af"/>
                <w:rFonts w:eastAsia="方正楷体_GBK" w:hint="eastAsia"/>
                <w:noProof/>
                <w:kern w:val="0"/>
              </w:rPr>
              <w:t>（二）有效保障应急救灾物资供给</w:t>
            </w:r>
            <w:r w:rsidR="000C24F4">
              <w:rPr>
                <w:noProof/>
                <w:webHidden/>
              </w:rPr>
              <w:tab/>
            </w:r>
            <w:r w:rsidR="000C24F4">
              <w:rPr>
                <w:noProof/>
                <w:webHidden/>
              </w:rPr>
              <w:fldChar w:fldCharType="begin"/>
            </w:r>
            <w:r w:rsidR="000C24F4">
              <w:rPr>
                <w:noProof/>
                <w:webHidden/>
              </w:rPr>
              <w:instrText xml:space="preserve"> PAGEREF _Toc228960432 \h </w:instrText>
            </w:r>
            <w:r w:rsidR="000C24F4">
              <w:rPr>
                <w:noProof/>
                <w:webHidden/>
              </w:rPr>
            </w:r>
            <w:r w:rsidR="000C24F4">
              <w:rPr>
                <w:noProof/>
                <w:webHidden/>
              </w:rPr>
              <w:fldChar w:fldCharType="separate"/>
            </w:r>
            <w:r w:rsidR="000C24F4">
              <w:rPr>
                <w:noProof/>
                <w:webHidden/>
              </w:rPr>
              <w:t>7</w:t>
            </w:r>
            <w:r w:rsidR="000C24F4">
              <w:rPr>
                <w:noProof/>
                <w:webHidden/>
              </w:rPr>
              <w:fldChar w:fldCharType="end"/>
            </w:r>
          </w:hyperlink>
        </w:p>
        <w:p w14:paraId="2B659E7F" w14:textId="77777777" w:rsidR="000C24F4" w:rsidRDefault="000449D4">
          <w:pPr>
            <w:pStyle w:val="10"/>
            <w:tabs>
              <w:tab w:val="right" w:leader="dot" w:pos="8014"/>
            </w:tabs>
            <w:rPr>
              <w:rFonts w:asciiTheme="minorHAnsi" w:eastAsiaTheme="minorEastAsia" w:hAnsiTheme="minorHAnsi" w:cstheme="minorBidi"/>
              <w:noProof/>
              <w:szCs w:val="22"/>
            </w:rPr>
          </w:pPr>
          <w:hyperlink w:anchor="_Toc228960433" w:history="1">
            <w:r w:rsidR="000C24F4" w:rsidRPr="00FD6F1F">
              <w:rPr>
                <w:rStyle w:val="af"/>
                <w:rFonts w:eastAsia="方正黑体_GBK" w:hint="eastAsia"/>
                <w:noProof/>
              </w:rPr>
              <w:t>四、存在问题及原因分析</w:t>
            </w:r>
            <w:r w:rsidR="000C24F4">
              <w:rPr>
                <w:noProof/>
                <w:webHidden/>
              </w:rPr>
              <w:tab/>
            </w:r>
            <w:r w:rsidR="000C24F4">
              <w:rPr>
                <w:noProof/>
                <w:webHidden/>
              </w:rPr>
              <w:fldChar w:fldCharType="begin"/>
            </w:r>
            <w:r w:rsidR="000C24F4">
              <w:rPr>
                <w:noProof/>
                <w:webHidden/>
              </w:rPr>
              <w:instrText xml:space="preserve"> PAGEREF _Toc228960433 \h </w:instrText>
            </w:r>
            <w:r w:rsidR="000C24F4">
              <w:rPr>
                <w:noProof/>
                <w:webHidden/>
              </w:rPr>
            </w:r>
            <w:r w:rsidR="000C24F4">
              <w:rPr>
                <w:noProof/>
                <w:webHidden/>
              </w:rPr>
              <w:fldChar w:fldCharType="separate"/>
            </w:r>
            <w:r w:rsidR="000C24F4">
              <w:rPr>
                <w:noProof/>
                <w:webHidden/>
              </w:rPr>
              <w:t>7</w:t>
            </w:r>
            <w:r w:rsidR="000C24F4">
              <w:rPr>
                <w:noProof/>
                <w:webHidden/>
              </w:rPr>
              <w:fldChar w:fldCharType="end"/>
            </w:r>
          </w:hyperlink>
        </w:p>
        <w:p w14:paraId="747E35D7" w14:textId="77777777" w:rsidR="000C24F4" w:rsidRDefault="000449D4">
          <w:pPr>
            <w:pStyle w:val="10"/>
            <w:tabs>
              <w:tab w:val="right" w:leader="dot" w:pos="8014"/>
            </w:tabs>
            <w:rPr>
              <w:rFonts w:asciiTheme="minorHAnsi" w:eastAsiaTheme="minorEastAsia" w:hAnsiTheme="minorHAnsi" w:cstheme="minorBidi"/>
              <w:noProof/>
              <w:szCs w:val="22"/>
            </w:rPr>
          </w:pPr>
          <w:hyperlink w:anchor="_Toc228960434" w:history="1">
            <w:r w:rsidR="000C24F4" w:rsidRPr="00FD6F1F">
              <w:rPr>
                <w:rStyle w:val="af"/>
                <w:rFonts w:eastAsia="方正黑体_GBK" w:hint="eastAsia"/>
                <w:noProof/>
              </w:rPr>
              <w:t>五、有关建议</w:t>
            </w:r>
            <w:r w:rsidR="000C24F4">
              <w:rPr>
                <w:noProof/>
                <w:webHidden/>
              </w:rPr>
              <w:tab/>
            </w:r>
            <w:r w:rsidR="000C24F4">
              <w:rPr>
                <w:noProof/>
                <w:webHidden/>
              </w:rPr>
              <w:fldChar w:fldCharType="begin"/>
            </w:r>
            <w:r w:rsidR="000C24F4">
              <w:rPr>
                <w:noProof/>
                <w:webHidden/>
              </w:rPr>
              <w:instrText xml:space="preserve"> PAGEREF _Toc228960434 \h </w:instrText>
            </w:r>
            <w:r w:rsidR="000C24F4">
              <w:rPr>
                <w:noProof/>
                <w:webHidden/>
              </w:rPr>
            </w:r>
            <w:r w:rsidR="000C24F4">
              <w:rPr>
                <w:noProof/>
                <w:webHidden/>
              </w:rPr>
              <w:fldChar w:fldCharType="separate"/>
            </w:r>
            <w:r w:rsidR="000C24F4">
              <w:rPr>
                <w:noProof/>
                <w:webHidden/>
              </w:rPr>
              <w:t>7</w:t>
            </w:r>
            <w:r w:rsidR="000C24F4">
              <w:rPr>
                <w:noProof/>
                <w:webHidden/>
              </w:rPr>
              <w:fldChar w:fldCharType="end"/>
            </w:r>
          </w:hyperlink>
        </w:p>
        <w:p w14:paraId="529EB7BE" w14:textId="47E91B4A" w:rsidR="00FA30EF" w:rsidRDefault="00FA30EF">
          <w:r>
            <w:rPr>
              <w:b/>
              <w:bCs/>
              <w:lang w:val="zh-CN"/>
            </w:rPr>
            <w:fldChar w:fldCharType="end"/>
          </w:r>
        </w:p>
      </w:sdtContent>
    </w:sdt>
    <w:p w14:paraId="41B2506C" w14:textId="77777777" w:rsidR="008B025E" w:rsidRPr="00FA30EF" w:rsidRDefault="008B025E">
      <w:pPr>
        <w:adjustRightInd w:val="0"/>
        <w:snapToGrid w:val="0"/>
        <w:spacing w:line="560" w:lineRule="exact"/>
        <w:ind w:firstLineChars="200" w:firstLine="640"/>
        <w:outlineLvl w:val="0"/>
        <w:rPr>
          <w:rFonts w:eastAsia="方正黑体_GBK"/>
          <w:sz w:val="32"/>
          <w:szCs w:val="32"/>
        </w:rPr>
      </w:pPr>
    </w:p>
    <w:p w14:paraId="29067C13" w14:textId="77777777" w:rsidR="00FA30EF" w:rsidRDefault="00FA30EF">
      <w:pPr>
        <w:widowControl/>
        <w:jc w:val="left"/>
        <w:rPr>
          <w:rFonts w:eastAsia="方正黑体_GBK"/>
          <w:sz w:val="32"/>
          <w:szCs w:val="32"/>
        </w:rPr>
      </w:pPr>
      <w:bookmarkStart w:id="0" w:name="_Toc30639"/>
      <w:r>
        <w:rPr>
          <w:rFonts w:eastAsia="方正黑体_GBK"/>
          <w:sz w:val="32"/>
          <w:szCs w:val="32"/>
        </w:rPr>
        <w:br w:type="page"/>
      </w:r>
    </w:p>
    <w:p w14:paraId="70C4171F" w14:textId="37A0A5D4" w:rsidR="008B025E" w:rsidRDefault="00920324">
      <w:pPr>
        <w:adjustRightInd w:val="0"/>
        <w:snapToGrid w:val="0"/>
        <w:spacing w:line="560" w:lineRule="exact"/>
        <w:ind w:firstLineChars="200" w:firstLine="640"/>
        <w:outlineLvl w:val="0"/>
        <w:rPr>
          <w:rFonts w:eastAsia="方正黑体_GBK"/>
          <w:sz w:val="32"/>
          <w:szCs w:val="32"/>
        </w:rPr>
      </w:pPr>
      <w:bookmarkStart w:id="1" w:name="_Toc228960420"/>
      <w:r>
        <w:rPr>
          <w:rFonts w:eastAsia="方正黑体_GBK"/>
          <w:sz w:val="32"/>
          <w:szCs w:val="32"/>
        </w:rPr>
        <w:lastRenderedPageBreak/>
        <w:t>一、项目概况</w:t>
      </w:r>
      <w:bookmarkEnd w:id="0"/>
      <w:bookmarkEnd w:id="1"/>
    </w:p>
    <w:p w14:paraId="2DB802F0" w14:textId="77777777" w:rsidR="008B025E" w:rsidRDefault="00920324">
      <w:pPr>
        <w:adjustRightInd w:val="0"/>
        <w:snapToGrid w:val="0"/>
        <w:spacing w:line="560" w:lineRule="exact"/>
        <w:ind w:firstLineChars="200" w:firstLine="640"/>
        <w:outlineLvl w:val="1"/>
        <w:rPr>
          <w:rFonts w:eastAsia="方正楷体_GBK"/>
          <w:color w:val="000000"/>
          <w:kern w:val="0"/>
          <w:sz w:val="32"/>
          <w:szCs w:val="32"/>
        </w:rPr>
      </w:pPr>
      <w:bookmarkStart w:id="2" w:name="_Toc20618"/>
      <w:bookmarkStart w:id="3" w:name="_Toc228960421"/>
      <w:r>
        <w:rPr>
          <w:rFonts w:eastAsia="方正楷体_GBK"/>
          <w:color w:val="000000"/>
          <w:kern w:val="0"/>
          <w:sz w:val="32"/>
          <w:szCs w:val="32"/>
        </w:rPr>
        <w:t>（一）项目基本情况</w:t>
      </w:r>
      <w:bookmarkEnd w:id="2"/>
      <w:bookmarkEnd w:id="3"/>
    </w:p>
    <w:p w14:paraId="075582A3" w14:textId="77777777" w:rsidR="008B025E" w:rsidRDefault="00920324">
      <w:pPr>
        <w:adjustRightInd w:val="0"/>
        <w:snapToGrid w:val="0"/>
        <w:spacing w:line="560" w:lineRule="exact"/>
        <w:ind w:firstLineChars="200" w:firstLine="643"/>
        <w:outlineLvl w:val="2"/>
        <w:rPr>
          <w:rFonts w:eastAsia="方正仿宋_GBK"/>
          <w:b/>
          <w:bCs/>
          <w:color w:val="000000"/>
          <w:kern w:val="0"/>
          <w:sz w:val="32"/>
          <w:szCs w:val="32"/>
        </w:rPr>
      </w:pPr>
      <w:bookmarkStart w:id="4" w:name="_Toc228960422"/>
      <w:r>
        <w:rPr>
          <w:rFonts w:eastAsia="方正仿宋_GBK"/>
          <w:b/>
          <w:bCs/>
          <w:color w:val="000000"/>
          <w:kern w:val="0"/>
          <w:sz w:val="32"/>
          <w:szCs w:val="32"/>
        </w:rPr>
        <w:t>1.</w:t>
      </w:r>
      <w:r>
        <w:rPr>
          <w:rFonts w:eastAsia="方正仿宋_GBK"/>
          <w:b/>
          <w:bCs/>
          <w:color w:val="000000"/>
          <w:kern w:val="0"/>
          <w:sz w:val="32"/>
          <w:szCs w:val="32"/>
        </w:rPr>
        <w:t>立项背景</w:t>
      </w:r>
      <w:bookmarkEnd w:id="4"/>
    </w:p>
    <w:p w14:paraId="76816BB2" w14:textId="77777777" w:rsidR="008B025E" w:rsidRDefault="00920324">
      <w:pPr>
        <w:adjustRightInd w:val="0"/>
        <w:snapToGrid w:val="0"/>
        <w:spacing w:line="560" w:lineRule="exact"/>
        <w:ind w:firstLineChars="200" w:firstLine="640"/>
        <w:rPr>
          <w:rFonts w:eastAsia="方正仿宋_GBK"/>
        </w:rPr>
      </w:pPr>
      <w:r>
        <w:rPr>
          <w:rFonts w:eastAsia="方正仿宋_GBK" w:hint="eastAsia"/>
          <w:color w:val="000000"/>
          <w:kern w:val="0"/>
          <w:sz w:val="32"/>
          <w:szCs w:val="32"/>
        </w:rPr>
        <w:t>应急救灾物资储备是国家应急治理体系和治理能力现代化建设的重要组成部分，是应急救灾保障的物质基础。为提高自然灾害抢险救灾应急保障能力，规范应急抢险救灾物资储备管理，提高物资使用效益，</w:t>
      </w:r>
      <w:r>
        <w:rPr>
          <w:rFonts w:eastAsia="方正仿宋_GBK"/>
          <w:color w:val="000000"/>
          <w:kern w:val="0"/>
          <w:sz w:val="32"/>
          <w:szCs w:val="32"/>
        </w:rPr>
        <w:t>国家粮食和物资储备局、应急管理部、财政部联合印发《中央应急抢险救灾物资储备管理暂行办法》，对各方职责、储备购置、储备保管、物资调用、监督检查和责任追究等作了明确规定。《江苏省</w:t>
      </w:r>
      <w:r>
        <w:rPr>
          <w:rFonts w:eastAsia="方正仿宋_GBK"/>
          <w:color w:val="000000"/>
          <w:kern w:val="0"/>
          <w:sz w:val="32"/>
          <w:szCs w:val="32"/>
        </w:rPr>
        <w:t>“</w:t>
      </w:r>
      <w:r>
        <w:rPr>
          <w:rFonts w:eastAsia="方正仿宋_GBK"/>
          <w:color w:val="000000"/>
          <w:kern w:val="0"/>
          <w:sz w:val="32"/>
          <w:szCs w:val="32"/>
        </w:rPr>
        <w:t>十四五</w:t>
      </w:r>
      <w:r>
        <w:rPr>
          <w:rFonts w:eastAsia="方正仿宋_GBK"/>
          <w:color w:val="000000"/>
          <w:kern w:val="0"/>
          <w:sz w:val="32"/>
          <w:szCs w:val="32"/>
        </w:rPr>
        <w:t>”</w:t>
      </w:r>
      <w:r>
        <w:rPr>
          <w:rFonts w:eastAsia="方正仿宋_GBK"/>
          <w:color w:val="000000"/>
          <w:kern w:val="0"/>
          <w:sz w:val="32"/>
          <w:szCs w:val="32"/>
        </w:rPr>
        <w:t>粮食流通和物资储备发展规划》</w:t>
      </w:r>
      <w:r>
        <w:rPr>
          <w:rFonts w:eastAsia="方正仿宋_GBK" w:hint="eastAsia"/>
          <w:color w:val="000000"/>
          <w:kern w:val="0"/>
          <w:sz w:val="32"/>
          <w:szCs w:val="32"/>
        </w:rPr>
        <w:t>《江苏省“十四五”应急管理体系和能力建设规划》</w:t>
      </w:r>
      <w:r>
        <w:rPr>
          <w:rFonts w:eastAsia="方正仿宋_GBK"/>
          <w:color w:val="000000"/>
          <w:kern w:val="0"/>
          <w:sz w:val="32"/>
          <w:szCs w:val="32"/>
        </w:rPr>
        <w:t>提出</w:t>
      </w:r>
      <w:r>
        <w:rPr>
          <w:rFonts w:eastAsia="方正仿宋_GBK" w:hint="eastAsia"/>
          <w:color w:val="000000"/>
          <w:kern w:val="0"/>
          <w:sz w:val="32"/>
          <w:szCs w:val="32"/>
        </w:rPr>
        <w:t>，要补齐物资储备短板，</w:t>
      </w:r>
      <w:r>
        <w:rPr>
          <w:rFonts w:eastAsia="方正仿宋_GBK"/>
          <w:color w:val="000000"/>
          <w:kern w:val="0"/>
          <w:sz w:val="32"/>
          <w:szCs w:val="32"/>
        </w:rPr>
        <w:t>强化应急物资保障能力</w:t>
      </w:r>
      <w:r>
        <w:rPr>
          <w:rFonts w:eastAsia="方正仿宋_GBK" w:hint="eastAsia"/>
          <w:color w:val="000000"/>
          <w:kern w:val="0"/>
          <w:sz w:val="32"/>
          <w:szCs w:val="32"/>
        </w:rPr>
        <w:t>，</w:t>
      </w:r>
      <w:r>
        <w:rPr>
          <w:rFonts w:eastAsia="方正仿宋_GBK"/>
          <w:color w:val="000000"/>
          <w:kern w:val="0"/>
          <w:sz w:val="32"/>
          <w:szCs w:val="32"/>
        </w:rPr>
        <w:t>健全和完善省、市、县、乡四级应急物资储备布局</w:t>
      </w:r>
      <w:r>
        <w:rPr>
          <w:rFonts w:eastAsia="方正仿宋_GBK" w:hint="eastAsia"/>
          <w:color w:val="000000"/>
          <w:kern w:val="0"/>
          <w:sz w:val="32"/>
          <w:szCs w:val="32"/>
        </w:rPr>
        <w:t>。通过</w:t>
      </w:r>
      <w:r>
        <w:rPr>
          <w:rFonts w:eastAsia="方正仿宋_GBK"/>
          <w:color w:val="000000"/>
          <w:kern w:val="0"/>
          <w:sz w:val="32"/>
          <w:szCs w:val="32"/>
        </w:rPr>
        <w:t>制定应急物资储备目录清单</w:t>
      </w:r>
      <w:r>
        <w:rPr>
          <w:rFonts w:eastAsia="方正仿宋_GBK" w:hint="eastAsia"/>
          <w:color w:val="000000"/>
          <w:kern w:val="0"/>
          <w:sz w:val="32"/>
          <w:szCs w:val="32"/>
        </w:rPr>
        <w:t>、</w:t>
      </w:r>
      <w:r>
        <w:rPr>
          <w:rFonts w:eastAsia="方正仿宋_GBK"/>
          <w:color w:val="000000"/>
          <w:kern w:val="0"/>
          <w:sz w:val="32"/>
          <w:szCs w:val="32"/>
        </w:rPr>
        <w:t>合理确定并动态调整储备品种和规模，</w:t>
      </w:r>
      <w:r>
        <w:rPr>
          <w:rFonts w:eastAsia="方正仿宋_GBK" w:hint="eastAsia"/>
          <w:color w:val="000000"/>
          <w:kern w:val="0"/>
          <w:sz w:val="32"/>
          <w:szCs w:val="32"/>
        </w:rPr>
        <w:t>建立</w:t>
      </w:r>
      <w:r>
        <w:rPr>
          <w:rFonts w:eastAsia="方正仿宋_GBK"/>
          <w:color w:val="000000"/>
          <w:kern w:val="0"/>
          <w:sz w:val="32"/>
          <w:szCs w:val="32"/>
        </w:rPr>
        <w:t>省级储备和地方储备相互补充、政府储备和社会储备相互衔接、实物储备和协议储备相互结合的多元储备体系</w:t>
      </w:r>
      <w:r>
        <w:rPr>
          <w:rFonts w:eastAsia="方正仿宋_GBK" w:hint="eastAsia"/>
          <w:color w:val="000000"/>
          <w:kern w:val="0"/>
          <w:sz w:val="32"/>
          <w:szCs w:val="32"/>
        </w:rPr>
        <w:t>，提升物资储备效能，加快构建规模适度、布局合理、职责清晰、运行规范、监管有效、保障有力的物资储备体系</w:t>
      </w:r>
      <w:r>
        <w:rPr>
          <w:rFonts w:eastAsia="方正仿宋_GBK"/>
          <w:color w:val="000000"/>
          <w:kern w:val="0"/>
          <w:sz w:val="32"/>
          <w:szCs w:val="32"/>
        </w:rPr>
        <w:t>。</w:t>
      </w:r>
      <w:r>
        <w:rPr>
          <w:rFonts w:eastAsia="方正仿宋_GBK" w:hint="eastAsia"/>
          <w:color w:val="000000"/>
          <w:kern w:val="0"/>
          <w:sz w:val="32"/>
          <w:szCs w:val="32"/>
        </w:rPr>
        <w:t>《南京市“十四五”粮食流通和物资储备发展规划》《南京市“十四五”应急体系建设（含安全生产）规划》，强调要健全应急物资储备、调用机制，构建市、区、市各相关部门应急物资储备的信息共享与协调调度机制。</w:t>
      </w:r>
    </w:p>
    <w:p w14:paraId="5E0D8C9D" w14:textId="51FFF1AA" w:rsidR="008B025E" w:rsidRDefault="00920324">
      <w:pPr>
        <w:adjustRightInd w:val="0"/>
        <w:snapToGrid w:val="0"/>
        <w:spacing w:line="560" w:lineRule="exact"/>
        <w:ind w:firstLineChars="200" w:firstLine="640"/>
        <w:rPr>
          <w:rFonts w:eastAsia="方正仿宋_GBK"/>
          <w:bCs/>
          <w:color w:val="000000"/>
          <w:kern w:val="0"/>
          <w:sz w:val="32"/>
          <w:szCs w:val="32"/>
        </w:rPr>
      </w:pPr>
      <w:r>
        <w:rPr>
          <w:rFonts w:eastAsia="方正仿宋_GBK"/>
          <w:bCs/>
          <w:color w:val="000000"/>
          <w:kern w:val="0"/>
          <w:sz w:val="32"/>
          <w:szCs w:val="32"/>
        </w:rPr>
        <w:t>2019</w:t>
      </w:r>
      <w:r>
        <w:rPr>
          <w:rFonts w:eastAsia="方正仿宋_GBK"/>
          <w:bCs/>
          <w:color w:val="000000"/>
          <w:kern w:val="0"/>
          <w:sz w:val="32"/>
          <w:szCs w:val="32"/>
        </w:rPr>
        <w:t>年，南京市发展和改革委员会（</w:t>
      </w:r>
      <w:r>
        <w:rPr>
          <w:rFonts w:eastAsia="方正仿宋_GBK" w:hint="eastAsia"/>
          <w:bCs/>
          <w:color w:val="000000"/>
          <w:kern w:val="0"/>
          <w:sz w:val="32"/>
          <w:szCs w:val="32"/>
        </w:rPr>
        <w:t>南京</w:t>
      </w:r>
      <w:r>
        <w:rPr>
          <w:rFonts w:eastAsia="方正仿宋_GBK"/>
          <w:bCs/>
          <w:color w:val="000000"/>
          <w:kern w:val="0"/>
          <w:sz w:val="32"/>
          <w:szCs w:val="32"/>
        </w:rPr>
        <w:t>市粮食和物</w:t>
      </w:r>
      <w:r>
        <w:rPr>
          <w:rFonts w:eastAsia="方正仿宋_GBK"/>
          <w:bCs/>
          <w:color w:val="000000"/>
          <w:kern w:val="0"/>
          <w:sz w:val="32"/>
          <w:szCs w:val="32"/>
        </w:rPr>
        <w:lastRenderedPageBreak/>
        <w:t>资储备局）（以下简称</w:t>
      </w:r>
      <w:r>
        <w:rPr>
          <w:rFonts w:eastAsia="方正仿宋_GBK"/>
          <w:bCs/>
          <w:color w:val="000000"/>
          <w:kern w:val="0"/>
          <w:sz w:val="32"/>
          <w:szCs w:val="32"/>
        </w:rPr>
        <w:t>“</w:t>
      </w:r>
      <w:r>
        <w:rPr>
          <w:rFonts w:eastAsia="方正仿宋_GBK"/>
          <w:bCs/>
          <w:color w:val="000000"/>
          <w:kern w:val="0"/>
          <w:sz w:val="32"/>
          <w:szCs w:val="32"/>
        </w:rPr>
        <w:t>市发改委</w:t>
      </w:r>
      <w:r>
        <w:rPr>
          <w:rFonts w:eastAsia="方正仿宋_GBK"/>
          <w:bCs/>
          <w:color w:val="000000"/>
          <w:kern w:val="0"/>
          <w:sz w:val="32"/>
          <w:szCs w:val="32"/>
        </w:rPr>
        <w:t>”</w:t>
      </w:r>
      <w:r>
        <w:rPr>
          <w:rFonts w:eastAsia="方正仿宋_GBK"/>
          <w:bCs/>
          <w:color w:val="000000"/>
          <w:kern w:val="0"/>
          <w:sz w:val="32"/>
          <w:szCs w:val="32"/>
        </w:rPr>
        <w:t>）</w:t>
      </w:r>
      <w:r>
        <w:rPr>
          <w:rFonts w:eastAsia="方正仿宋_GBK" w:hint="eastAsia"/>
          <w:bCs/>
          <w:color w:val="000000"/>
          <w:kern w:val="0"/>
          <w:sz w:val="32"/>
          <w:szCs w:val="32"/>
        </w:rPr>
        <w:t>增加</w:t>
      </w:r>
      <w:r>
        <w:rPr>
          <w:rFonts w:eastAsia="方正仿宋_GBK"/>
          <w:bCs/>
          <w:color w:val="000000"/>
          <w:kern w:val="0"/>
          <w:sz w:val="32"/>
          <w:szCs w:val="32"/>
        </w:rPr>
        <w:t>物资储备</w:t>
      </w:r>
      <w:r>
        <w:rPr>
          <w:rFonts w:eastAsia="方正仿宋_GBK" w:hint="eastAsia"/>
          <w:bCs/>
          <w:color w:val="000000"/>
          <w:kern w:val="0"/>
          <w:sz w:val="32"/>
          <w:szCs w:val="32"/>
        </w:rPr>
        <w:t>职能。为贯彻落实好《关于明确职责分工</w:t>
      </w:r>
      <w:r>
        <w:rPr>
          <w:rFonts w:eastAsia="方正仿宋_GBK" w:hint="eastAsia"/>
          <w:bCs/>
          <w:color w:val="000000"/>
          <w:kern w:val="0"/>
          <w:sz w:val="32"/>
          <w:szCs w:val="32"/>
        </w:rPr>
        <w:t xml:space="preserve"> </w:t>
      </w:r>
      <w:r>
        <w:rPr>
          <w:rFonts w:eastAsia="方正仿宋_GBK" w:hint="eastAsia"/>
          <w:bCs/>
          <w:color w:val="000000"/>
          <w:kern w:val="0"/>
          <w:sz w:val="32"/>
          <w:szCs w:val="32"/>
        </w:rPr>
        <w:t>进一步加强我省物资储备工作的意见》</w:t>
      </w:r>
      <w:r>
        <w:rPr>
          <w:rFonts w:eastAsia="方正仿宋_GBK"/>
          <w:bCs/>
          <w:color w:val="000000"/>
          <w:kern w:val="0"/>
          <w:sz w:val="32"/>
          <w:szCs w:val="32"/>
        </w:rPr>
        <w:t>（苏</w:t>
      </w:r>
      <w:r>
        <w:rPr>
          <w:rFonts w:eastAsia="方正仿宋_GBK" w:hint="eastAsia"/>
          <w:bCs/>
          <w:color w:val="000000"/>
          <w:kern w:val="0"/>
          <w:sz w:val="32"/>
          <w:szCs w:val="32"/>
        </w:rPr>
        <w:t>粮</w:t>
      </w:r>
      <w:r>
        <w:rPr>
          <w:rFonts w:eastAsia="方正仿宋_GBK"/>
          <w:bCs/>
          <w:color w:val="000000"/>
          <w:kern w:val="0"/>
          <w:sz w:val="32"/>
          <w:szCs w:val="32"/>
        </w:rPr>
        <w:t>﹝</w:t>
      </w:r>
      <w:r>
        <w:rPr>
          <w:rFonts w:eastAsia="方正仿宋_GBK"/>
          <w:bCs/>
          <w:color w:val="000000"/>
          <w:kern w:val="0"/>
          <w:sz w:val="32"/>
          <w:szCs w:val="32"/>
        </w:rPr>
        <w:t>202</w:t>
      </w:r>
      <w:r>
        <w:rPr>
          <w:rFonts w:eastAsia="方正仿宋_GBK" w:hint="eastAsia"/>
          <w:bCs/>
          <w:color w:val="000000"/>
          <w:kern w:val="0"/>
          <w:sz w:val="32"/>
          <w:szCs w:val="32"/>
        </w:rPr>
        <w:t>0</w:t>
      </w:r>
      <w:r>
        <w:rPr>
          <w:rFonts w:eastAsia="方正仿宋_GBK"/>
          <w:bCs/>
          <w:color w:val="000000"/>
          <w:kern w:val="0"/>
          <w:sz w:val="32"/>
          <w:szCs w:val="32"/>
        </w:rPr>
        <w:t>﹞</w:t>
      </w:r>
      <w:r>
        <w:rPr>
          <w:rFonts w:eastAsia="方正仿宋_GBK" w:hint="eastAsia"/>
          <w:bCs/>
          <w:color w:val="000000"/>
          <w:kern w:val="0"/>
          <w:sz w:val="32"/>
          <w:szCs w:val="32"/>
        </w:rPr>
        <w:t>1</w:t>
      </w:r>
      <w:r>
        <w:rPr>
          <w:rFonts w:eastAsia="方正仿宋_GBK"/>
          <w:bCs/>
          <w:color w:val="000000"/>
          <w:kern w:val="0"/>
          <w:sz w:val="32"/>
          <w:szCs w:val="32"/>
        </w:rPr>
        <w:t>号）</w:t>
      </w:r>
      <w:r>
        <w:rPr>
          <w:rFonts w:eastAsia="方正仿宋_GBK" w:hint="eastAsia"/>
          <w:bCs/>
          <w:color w:val="000000"/>
          <w:kern w:val="0"/>
          <w:sz w:val="32"/>
          <w:szCs w:val="32"/>
        </w:rPr>
        <w:t>等</w:t>
      </w:r>
      <w:r>
        <w:rPr>
          <w:rFonts w:eastAsia="方正仿宋_GBK"/>
          <w:bCs/>
          <w:color w:val="000000"/>
          <w:kern w:val="0"/>
          <w:sz w:val="32"/>
          <w:szCs w:val="32"/>
        </w:rPr>
        <w:t>文件</w:t>
      </w:r>
      <w:r>
        <w:rPr>
          <w:rFonts w:eastAsia="方正仿宋_GBK" w:hint="eastAsia"/>
          <w:bCs/>
          <w:color w:val="000000"/>
          <w:kern w:val="0"/>
          <w:sz w:val="32"/>
          <w:szCs w:val="32"/>
        </w:rPr>
        <w:t>精神，切实</w:t>
      </w:r>
      <w:r>
        <w:rPr>
          <w:rFonts w:eastAsia="方正仿宋_GBK"/>
          <w:bCs/>
          <w:color w:val="000000"/>
          <w:kern w:val="0"/>
          <w:sz w:val="32"/>
          <w:szCs w:val="32"/>
        </w:rPr>
        <w:t>加强应急救灾物资储备保障工作，</w:t>
      </w:r>
      <w:r>
        <w:rPr>
          <w:rFonts w:eastAsia="方正仿宋_GBK" w:hint="eastAsia"/>
          <w:bCs/>
          <w:color w:val="000000"/>
          <w:kern w:val="0"/>
          <w:sz w:val="32"/>
          <w:szCs w:val="32"/>
        </w:rPr>
        <w:t>市发改委</w:t>
      </w:r>
      <w:r>
        <w:rPr>
          <w:rFonts w:eastAsia="方正仿宋_GBK"/>
          <w:bCs/>
          <w:color w:val="000000"/>
          <w:kern w:val="0"/>
          <w:sz w:val="32"/>
          <w:szCs w:val="32"/>
        </w:rPr>
        <w:t>相继印发《南京市市级救灾物资储备管理暂行办法》《南京市救灾物资应急预案》，落实市、区、镇三级应急物资储备主体责任，</w:t>
      </w:r>
      <w:r>
        <w:rPr>
          <w:rFonts w:eastAsia="方正仿宋_GBK" w:hint="eastAsia"/>
          <w:bCs/>
          <w:color w:val="000000"/>
          <w:kern w:val="0"/>
          <w:sz w:val="32"/>
          <w:szCs w:val="32"/>
        </w:rPr>
        <w:t>设立</w:t>
      </w:r>
      <w:r w:rsidR="00B055FB" w:rsidRPr="00B055FB">
        <w:rPr>
          <w:rFonts w:eastAsia="方正仿宋_GBK" w:hint="eastAsia"/>
          <w:bCs/>
          <w:color w:val="000000"/>
          <w:kern w:val="0"/>
          <w:sz w:val="32"/>
          <w:szCs w:val="32"/>
        </w:rPr>
        <w:t>应急救灾物资仓储服务费及实物和协议采购专项</w:t>
      </w:r>
      <w:r>
        <w:rPr>
          <w:rFonts w:eastAsia="方正仿宋_GBK"/>
          <w:bCs/>
          <w:color w:val="000000"/>
          <w:kern w:val="0"/>
          <w:sz w:val="32"/>
          <w:szCs w:val="32"/>
        </w:rPr>
        <w:t>资金</w:t>
      </w:r>
      <w:r>
        <w:rPr>
          <w:rFonts w:eastAsia="方正仿宋_GBK" w:hint="eastAsia"/>
          <w:bCs/>
          <w:color w:val="000000"/>
          <w:kern w:val="0"/>
          <w:sz w:val="32"/>
          <w:szCs w:val="32"/>
        </w:rPr>
        <w:t>，用于</w:t>
      </w:r>
      <w:r>
        <w:rPr>
          <w:rFonts w:eastAsia="方正仿宋_GBK"/>
          <w:bCs/>
          <w:color w:val="000000"/>
          <w:kern w:val="0"/>
          <w:sz w:val="32"/>
          <w:szCs w:val="32"/>
        </w:rPr>
        <w:t>市级物资储备库改造</w:t>
      </w:r>
      <w:r>
        <w:rPr>
          <w:rFonts w:eastAsia="方正仿宋_GBK" w:hint="eastAsia"/>
          <w:bCs/>
          <w:color w:val="000000"/>
          <w:kern w:val="0"/>
          <w:sz w:val="32"/>
          <w:szCs w:val="32"/>
        </w:rPr>
        <w:t>、物资实物储备、协议储备等项目</w:t>
      </w:r>
      <w:r>
        <w:rPr>
          <w:rFonts w:eastAsia="方正仿宋_GBK"/>
          <w:bCs/>
          <w:color w:val="000000"/>
          <w:kern w:val="0"/>
          <w:sz w:val="32"/>
          <w:szCs w:val="32"/>
        </w:rPr>
        <w:t>。</w:t>
      </w:r>
    </w:p>
    <w:p w14:paraId="48D8541A" w14:textId="77777777" w:rsidR="008B025E" w:rsidRDefault="00920324">
      <w:pPr>
        <w:adjustRightInd w:val="0"/>
        <w:snapToGrid w:val="0"/>
        <w:spacing w:line="560" w:lineRule="exact"/>
        <w:ind w:firstLineChars="200" w:firstLine="643"/>
        <w:outlineLvl w:val="2"/>
        <w:rPr>
          <w:rFonts w:eastAsia="方正仿宋_GBK"/>
          <w:b/>
          <w:bCs/>
          <w:color w:val="000000"/>
          <w:kern w:val="0"/>
          <w:sz w:val="32"/>
          <w:szCs w:val="32"/>
        </w:rPr>
      </w:pPr>
      <w:bookmarkStart w:id="5" w:name="_Toc228960423"/>
      <w:r>
        <w:rPr>
          <w:rFonts w:eastAsia="方正仿宋_GBK"/>
          <w:b/>
          <w:bCs/>
          <w:color w:val="000000"/>
          <w:kern w:val="0"/>
          <w:sz w:val="32"/>
          <w:szCs w:val="32"/>
        </w:rPr>
        <w:t>2.</w:t>
      </w:r>
      <w:r>
        <w:rPr>
          <w:rFonts w:eastAsia="方正仿宋_GBK"/>
          <w:b/>
          <w:bCs/>
          <w:color w:val="000000"/>
          <w:kern w:val="0"/>
          <w:sz w:val="32"/>
          <w:szCs w:val="32"/>
        </w:rPr>
        <w:t>主要内容</w:t>
      </w:r>
      <w:bookmarkEnd w:id="5"/>
    </w:p>
    <w:p w14:paraId="2E1F46F5" w14:textId="3CE597F0" w:rsidR="008B025E" w:rsidRDefault="00920324" w:rsidP="00AF0753">
      <w:pPr>
        <w:adjustRightInd w:val="0"/>
        <w:snapToGrid w:val="0"/>
        <w:spacing w:line="560" w:lineRule="exact"/>
        <w:ind w:firstLineChars="200" w:firstLine="640"/>
        <w:rPr>
          <w:rFonts w:eastAsia="方正楷体_GBK"/>
          <w:color w:val="000000"/>
          <w:kern w:val="0"/>
          <w:sz w:val="32"/>
          <w:szCs w:val="32"/>
        </w:rPr>
      </w:pPr>
      <w:r>
        <w:rPr>
          <w:rFonts w:eastAsia="方正仿宋_GBK"/>
          <w:color w:val="000000"/>
          <w:kern w:val="0"/>
          <w:sz w:val="32"/>
          <w:szCs w:val="32"/>
        </w:rPr>
        <w:t>市应急救灾物资储备库由南京粮食集团于</w:t>
      </w:r>
      <w:r>
        <w:rPr>
          <w:rFonts w:eastAsia="方正仿宋_GBK"/>
          <w:color w:val="000000"/>
          <w:kern w:val="0"/>
          <w:sz w:val="32"/>
          <w:szCs w:val="32"/>
        </w:rPr>
        <w:t>2020</w:t>
      </w:r>
      <w:r>
        <w:rPr>
          <w:rFonts w:eastAsia="方正仿宋_GBK"/>
          <w:color w:val="000000"/>
          <w:kern w:val="0"/>
          <w:sz w:val="32"/>
          <w:szCs w:val="32"/>
        </w:rPr>
        <w:t>年建造完成并投入使用，</w:t>
      </w:r>
      <w:r w:rsidR="00AF0753">
        <w:rPr>
          <w:rFonts w:eastAsia="方正仿宋_GBK"/>
          <w:bCs/>
          <w:color w:val="000000"/>
          <w:kern w:val="0"/>
          <w:sz w:val="32"/>
          <w:szCs w:val="32"/>
        </w:rPr>
        <w:t>202</w:t>
      </w:r>
      <w:r w:rsidR="00B055FB">
        <w:rPr>
          <w:rFonts w:eastAsia="方正仿宋_GBK" w:hint="eastAsia"/>
          <w:bCs/>
          <w:color w:val="000000"/>
          <w:kern w:val="0"/>
          <w:sz w:val="32"/>
          <w:szCs w:val="32"/>
        </w:rPr>
        <w:t>5</w:t>
      </w:r>
      <w:r w:rsidR="00AF0753">
        <w:rPr>
          <w:rFonts w:eastAsia="方正仿宋_GBK"/>
          <w:bCs/>
          <w:color w:val="000000"/>
          <w:kern w:val="0"/>
          <w:sz w:val="32"/>
          <w:szCs w:val="32"/>
        </w:rPr>
        <w:t>年，</w:t>
      </w:r>
      <w:r>
        <w:rPr>
          <w:rFonts w:eastAsia="方正仿宋_GBK"/>
          <w:color w:val="000000"/>
          <w:kern w:val="0"/>
          <w:sz w:val="32"/>
          <w:szCs w:val="32"/>
        </w:rPr>
        <w:t>按照协议</w:t>
      </w:r>
      <w:r w:rsidR="00FF332C">
        <w:rPr>
          <w:rFonts w:eastAsia="方正仿宋_GBK"/>
          <w:color w:val="000000"/>
          <w:kern w:val="0"/>
          <w:sz w:val="32"/>
          <w:szCs w:val="32"/>
        </w:rPr>
        <w:t>，</w:t>
      </w:r>
      <w:r>
        <w:rPr>
          <w:rFonts w:eastAsia="方正仿宋_GBK"/>
          <w:color w:val="000000"/>
          <w:kern w:val="0"/>
          <w:sz w:val="32"/>
          <w:szCs w:val="32"/>
        </w:rPr>
        <w:t>市发改委向</w:t>
      </w:r>
      <w:r w:rsidR="00FF332C">
        <w:rPr>
          <w:rFonts w:eastAsia="方正仿宋_GBK"/>
          <w:color w:val="000000"/>
          <w:kern w:val="0"/>
          <w:sz w:val="32"/>
          <w:szCs w:val="32"/>
        </w:rPr>
        <w:t>南京粮食集团</w:t>
      </w:r>
      <w:r>
        <w:rPr>
          <w:rFonts w:eastAsia="方正仿宋_GBK"/>
          <w:color w:val="000000"/>
          <w:kern w:val="0"/>
          <w:sz w:val="32"/>
          <w:szCs w:val="32"/>
        </w:rPr>
        <w:t>支付仓储服务费</w:t>
      </w:r>
      <w:r>
        <w:rPr>
          <w:rFonts w:eastAsia="方正仿宋_GBK"/>
          <w:color w:val="000000"/>
          <w:kern w:val="0"/>
          <w:sz w:val="32"/>
          <w:szCs w:val="32"/>
        </w:rPr>
        <w:t>1</w:t>
      </w:r>
      <w:r w:rsidR="00B055FB">
        <w:rPr>
          <w:rFonts w:eastAsia="方正仿宋_GBK" w:hint="eastAsia"/>
          <w:color w:val="000000"/>
          <w:kern w:val="0"/>
          <w:sz w:val="32"/>
          <w:szCs w:val="32"/>
        </w:rPr>
        <w:t>65</w:t>
      </w:r>
      <w:r>
        <w:rPr>
          <w:rFonts w:eastAsia="方正仿宋_GBK"/>
          <w:color w:val="000000"/>
          <w:kern w:val="0"/>
          <w:sz w:val="32"/>
          <w:szCs w:val="32"/>
        </w:rPr>
        <w:t>万元。</w:t>
      </w:r>
      <w:r w:rsidR="00B055FB">
        <w:rPr>
          <w:rFonts w:eastAsia="方正仿宋_GBK"/>
          <w:color w:val="000000"/>
          <w:kern w:val="0"/>
          <w:sz w:val="32"/>
          <w:szCs w:val="32"/>
        </w:rPr>
        <w:t>另开展实物采购资金</w:t>
      </w:r>
      <w:r w:rsidR="00B055FB">
        <w:rPr>
          <w:rFonts w:eastAsia="方正仿宋_GBK" w:hint="eastAsia"/>
          <w:color w:val="000000"/>
          <w:kern w:val="0"/>
          <w:sz w:val="32"/>
          <w:szCs w:val="32"/>
        </w:rPr>
        <w:t>175</w:t>
      </w:r>
      <w:r w:rsidR="00B055FB">
        <w:rPr>
          <w:rFonts w:eastAsia="方正仿宋_GBK" w:hint="eastAsia"/>
          <w:color w:val="000000"/>
          <w:kern w:val="0"/>
          <w:sz w:val="32"/>
          <w:szCs w:val="32"/>
        </w:rPr>
        <w:t>万元。</w:t>
      </w:r>
    </w:p>
    <w:p w14:paraId="00F1F2DC" w14:textId="77777777" w:rsidR="008B025E" w:rsidRDefault="00920324">
      <w:pPr>
        <w:adjustRightInd w:val="0"/>
        <w:snapToGrid w:val="0"/>
        <w:spacing w:line="560" w:lineRule="exact"/>
        <w:ind w:firstLineChars="200" w:firstLine="640"/>
        <w:outlineLvl w:val="1"/>
        <w:rPr>
          <w:rFonts w:eastAsia="方正楷体_GBK"/>
          <w:color w:val="000000"/>
          <w:kern w:val="0"/>
          <w:sz w:val="32"/>
          <w:szCs w:val="32"/>
        </w:rPr>
      </w:pPr>
      <w:bookmarkStart w:id="6" w:name="_Toc20817"/>
      <w:bookmarkStart w:id="7" w:name="_Toc228960424"/>
      <w:r>
        <w:rPr>
          <w:rFonts w:eastAsia="方正楷体_GBK"/>
          <w:color w:val="000000"/>
          <w:kern w:val="0"/>
          <w:sz w:val="32"/>
          <w:szCs w:val="32"/>
        </w:rPr>
        <w:t>（二）项目资金情况</w:t>
      </w:r>
      <w:bookmarkEnd w:id="6"/>
      <w:bookmarkEnd w:id="7"/>
    </w:p>
    <w:p w14:paraId="5CFE8AD5" w14:textId="05AF144F" w:rsidR="008B025E" w:rsidRDefault="00920324">
      <w:pPr>
        <w:adjustRightInd w:val="0"/>
        <w:snapToGrid w:val="0"/>
        <w:spacing w:line="560" w:lineRule="exact"/>
        <w:ind w:firstLineChars="200" w:firstLine="640"/>
      </w:pPr>
      <w:r>
        <w:rPr>
          <w:rFonts w:eastAsia="方正仿宋_GBK"/>
          <w:sz w:val="32"/>
          <w:szCs w:val="32"/>
        </w:rPr>
        <w:t>202</w:t>
      </w:r>
      <w:r w:rsidR="00694C1D">
        <w:rPr>
          <w:rFonts w:eastAsia="方正仿宋_GBK" w:hint="eastAsia"/>
          <w:sz w:val="32"/>
          <w:szCs w:val="32"/>
        </w:rPr>
        <w:t>5</w:t>
      </w:r>
      <w:r>
        <w:rPr>
          <w:rFonts w:eastAsia="方正仿宋_GBK"/>
          <w:sz w:val="32"/>
          <w:szCs w:val="32"/>
        </w:rPr>
        <w:t>年度</w:t>
      </w:r>
      <w:r w:rsidR="00AF0753" w:rsidRPr="00AF0753">
        <w:rPr>
          <w:rFonts w:eastAsia="方正仿宋_GBK" w:hint="eastAsia"/>
          <w:bCs/>
          <w:sz w:val="32"/>
          <w:szCs w:val="32"/>
        </w:rPr>
        <w:t>应急救灾物资仓储服务费</w:t>
      </w:r>
      <w:r>
        <w:rPr>
          <w:rFonts w:eastAsia="方正仿宋_GBK"/>
          <w:bCs/>
          <w:sz w:val="32"/>
          <w:szCs w:val="32"/>
        </w:rPr>
        <w:t>专项资金项目预算为</w:t>
      </w:r>
      <w:r w:rsidR="00B055FB">
        <w:rPr>
          <w:rFonts w:eastAsia="方正仿宋_GBK" w:hint="eastAsia"/>
          <w:bCs/>
          <w:sz w:val="32"/>
          <w:szCs w:val="32"/>
        </w:rPr>
        <w:t>340</w:t>
      </w:r>
      <w:r>
        <w:rPr>
          <w:rFonts w:eastAsia="方正仿宋_GBK"/>
          <w:bCs/>
          <w:sz w:val="32"/>
          <w:szCs w:val="32"/>
        </w:rPr>
        <w:t>万元</w:t>
      </w:r>
      <w:r w:rsidR="00AF0753">
        <w:rPr>
          <w:rFonts w:eastAsia="方正仿宋_GBK"/>
          <w:bCs/>
          <w:sz w:val="32"/>
          <w:szCs w:val="32"/>
        </w:rPr>
        <w:t>，</w:t>
      </w:r>
      <w:r>
        <w:rPr>
          <w:rFonts w:eastAsia="方正仿宋_GBK" w:hint="eastAsia"/>
          <w:bCs/>
          <w:sz w:val="32"/>
          <w:szCs w:val="32"/>
        </w:rPr>
        <w:t>实际支出</w:t>
      </w:r>
      <w:r w:rsidR="006B225A">
        <w:rPr>
          <w:rFonts w:eastAsia="方正仿宋_GBK" w:hint="eastAsia"/>
          <w:bCs/>
          <w:sz w:val="32"/>
          <w:szCs w:val="32"/>
        </w:rPr>
        <w:t>254.89602</w:t>
      </w:r>
      <w:r>
        <w:rPr>
          <w:rFonts w:eastAsia="方正仿宋_GBK" w:hint="eastAsia"/>
          <w:bCs/>
          <w:sz w:val="32"/>
          <w:szCs w:val="32"/>
        </w:rPr>
        <w:t>万元，</w:t>
      </w:r>
      <w:r>
        <w:rPr>
          <w:rFonts w:eastAsia="方正仿宋_GBK"/>
          <w:bCs/>
          <w:sz w:val="32"/>
          <w:szCs w:val="32"/>
        </w:rPr>
        <w:t>预算执行率</w:t>
      </w:r>
      <w:r w:rsidR="006B225A">
        <w:rPr>
          <w:rFonts w:eastAsia="方正仿宋_GBK" w:hint="eastAsia"/>
          <w:bCs/>
          <w:sz w:val="32"/>
          <w:szCs w:val="32"/>
        </w:rPr>
        <w:t>74.97</w:t>
      </w:r>
      <w:r>
        <w:rPr>
          <w:rFonts w:eastAsia="方正仿宋_GBK"/>
          <w:bCs/>
          <w:sz w:val="32"/>
          <w:szCs w:val="32"/>
        </w:rPr>
        <w:t>%</w:t>
      </w:r>
      <w:r>
        <w:rPr>
          <w:rFonts w:eastAsia="方正仿宋_GBK"/>
          <w:bCs/>
          <w:sz w:val="32"/>
          <w:szCs w:val="32"/>
        </w:rPr>
        <w:t>。</w:t>
      </w:r>
      <w:r w:rsidR="00694C1D">
        <w:rPr>
          <w:rFonts w:eastAsia="方正仿宋_GBK"/>
          <w:bCs/>
          <w:sz w:val="32"/>
          <w:szCs w:val="32"/>
        </w:rPr>
        <w:t>其中</w:t>
      </w:r>
      <w:r w:rsidR="00B07D38">
        <w:rPr>
          <w:rFonts w:eastAsia="方正仿宋_GBK" w:hint="eastAsia"/>
          <w:bCs/>
          <w:sz w:val="32"/>
          <w:szCs w:val="32"/>
        </w:rPr>
        <w:t>：</w:t>
      </w:r>
      <w:r w:rsidR="00694C1D" w:rsidRPr="00694C1D">
        <w:rPr>
          <w:rFonts w:eastAsia="方正仿宋_GBK" w:hint="eastAsia"/>
          <w:bCs/>
          <w:sz w:val="32"/>
          <w:szCs w:val="32"/>
        </w:rPr>
        <w:t>物资库</w:t>
      </w:r>
      <w:r w:rsidR="00694C1D">
        <w:rPr>
          <w:rFonts w:eastAsia="方正仿宋_GBK" w:hint="eastAsia"/>
          <w:bCs/>
          <w:sz w:val="32"/>
          <w:szCs w:val="32"/>
        </w:rPr>
        <w:t>仓储服务费</w:t>
      </w:r>
      <w:r w:rsidR="00694C1D" w:rsidRPr="00694C1D">
        <w:rPr>
          <w:rFonts w:eastAsia="方正仿宋_GBK" w:hint="eastAsia"/>
          <w:bCs/>
          <w:sz w:val="32"/>
          <w:szCs w:val="32"/>
        </w:rPr>
        <w:t>预算</w:t>
      </w:r>
      <w:r w:rsidR="00694C1D" w:rsidRPr="00694C1D">
        <w:rPr>
          <w:rFonts w:eastAsia="方正仿宋_GBK" w:hint="eastAsia"/>
          <w:bCs/>
          <w:sz w:val="32"/>
          <w:szCs w:val="32"/>
        </w:rPr>
        <w:t>165</w:t>
      </w:r>
      <w:r w:rsidR="00694C1D" w:rsidRPr="00694C1D">
        <w:rPr>
          <w:rFonts w:eastAsia="方正仿宋_GBK" w:hint="eastAsia"/>
          <w:bCs/>
          <w:sz w:val="32"/>
          <w:szCs w:val="32"/>
        </w:rPr>
        <w:t>万，实际中标价</w:t>
      </w:r>
      <w:r w:rsidR="00694C1D" w:rsidRPr="00694C1D">
        <w:rPr>
          <w:rFonts w:eastAsia="方正仿宋_GBK" w:hint="eastAsia"/>
          <w:bCs/>
          <w:sz w:val="32"/>
          <w:szCs w:val="32"/>
        </w:rPr>
        <w:t>164</w:t>
      </w:r>
      <w:r w:rsidR="00694C1D" w:rsidRPr="00694C1D">
        <w:rPr>
          <w:rFonts w:eastAsia="方正仿宋_GBK" w:hint="eastAsia"/>
          <w:bCs/>
          <w:sz w:val="32"/>
          <w:szCs w:val="32"/>
        </w:rPr>
        <w:t>万，拨付</w:t>
      </w:r>
      <w:r w:rsidR="00694C1D" w:rsidRPr="00694C1D">
        <w:rPr>
          <w:rFonts w:eastAsia="方正仿宋_GBK" w:hint="eastAsia"/>
          <w:bCs/>
          <w:sz w:val="32"/>
          <w:szCs w:val="32"/>
        </w:rPr>
        <w:t>164</w:t>
      </w:r>
      <w:r w:rsidR="00694C1D" w:rsidRPr="00694C1D">
        <w:rPr>
          <w:rFonts w:eastAsia="方正仿宋_GBK" w:hint="eastAsia"/>
          <w:bCs/>
          <w:sz w:val="32"/>
          <w:szCs w:val="32"/>
        </w:rPr>
        <w:t>万</w:t>
      </w:r>
      <w:r w:rsidR="00694C1D">
        <w:rPr>
          <w:rFonts w:eastAsia="方正仿宋_GBK" w:hint="eastAsia"/>
          <w:bCs/>
          <w:sz w:val="32"/>
          <w:szCs w:val="32"/>
        </w:rPr>
        <w:t>；实物采购和协议物资储备采购</w:t>
      </w:r>
      <w:r w:rsidR="00694C1D" w:rsidRPr="00694C1D">
        <w:rPr>
          <w:rFonts w:eastAsia="方正仿宋_GBK" w:hint="eastAsia"/>
          <w:bCs/>
          <w:sz w:val="32"/>
          <w:szCs w:val="32"/>
        </w:rPr>
        <w:t>根据招投标结果，支付实物采购的款项</w:t>
      </w:r>
      <w:r w:rsidR="00694C1D" w:rsidRPr="00694C1D">
        <w:rPr>
          <w:rFonts w:eastAsia="方正仿宋_GBK" w:hint="eastAsia"/>
          <w:bCs/>
          <w:sz w:val="32"/>
          <w:szCs w:val="32"/>
        </w:rPr>
        <w:t>88.56</w:t>
      </w:r>
      <w:r w:rsidR="00694C1D" w:rsidRPr="00694C1D">
        <w:rPr>
          <w:rFonts w:eastAsia="方正仿宋_GBK" w:hint="eastAsia"/>
          <w:bCs/>
          <w:sz w:val="32"/>
          <w:szCs w:val="32"/>
        </w:rPr>
        <w:t>万，协议储备款项</w:t>
      </w:r>
      <w:r w:rsidR="00694C1D" w:rsidRPr="00694C1D">
        <w:rPr>
          <w:rFonts w:eastAsia="方正仿宋_GBK" w:hint="eastAsia"/>
          <w:bCs/>
          <w:sz w:val="32"/>
          <w:szCs w:val="32"/>
        </w:rPr>
        <w:t>2.33602</w:t>
      </w:r>
      <w:r w:rsidR="00694C1D" w:rsidRPr="00694C1D">
        <w:rPr>
          <w:rFonts w:eastAsia="方正仿宋_GBK" w:hint="eastAsia"/>
          <w:bCs/>
          <w:sz w:val="32"/>
          <w:szCs w:val="32"/>
        </w:rPr>
        <w:t>万。</w:t>
      </w:r>
    </w:p>
    <w:p w14:paraId="2C20EDF7" w14:textId="77777777" w:rsidR="008B025E" w:rsidRDefault="00920324">
      <w:pPr>
        <w:adjustRightInd w:val="0"/>
        <w:snapToGrid w:val="0"/>
        <w:spacing w:line="560" w:lineRule="exact"/>
        <w:ind w:firstLineChars="200" w:firstLine="640"/>
        <w:outlineLvl w:val="1"/>
        <w:rPr>
          <w:rFonts w:eastAsia="方正楷体_GBK"/>
          <w:color w:val="000000"/>
          <w:kern w:val="0"/>
          <w:sz w:val="32"/>
          <w:szCs w:val="32"/>
        </w:rPr>
      </w:pPr>
      <w:bookmarkStart w:id="8" w:name="_Toc11361"/>
      <w:bookmarkStart w:id="9" w:name="_Toc228960425"/>
      <w:r>
        <w:rPr>
          <w:rFonts w:eastAsia="方正楷体_GBK"/>
          <w:color w:val="000000"/>
          <w:kern w:val="0"/>
          <w:sz w:val="32"/>
          <w:szCs w:val="32"/>
        </w:rPr>
        <w:t>（三）绩效目标</w:t>
      </w:r>
      <w:bookmarkEnd w:id="8"/>
      <w:bookmarkEnd w:id="9"/>
    </w:p>
    <w:p w14:paraId="0655E0D8" w14:textId="77777777" w:rsidR="008B025E" w:rsidRDefault="00920324">
      <w:pPr>
        <w:adjustRightInd w:val="0"/>
        <w:snapToGrid w:val="0"/>
        <w:spacing w:line="560" w:lineRule="exact"/>
        <w:ind w:firstLineChars="200" w:firstLine="643"/>
        <w:outlineLvl w:val="2"/>
        <w:rPr>
          <w:rFonts w:eastAsia="方正仿宋_GBK"/>
          <w:b/>
          <w:bCs/>
          <w:color w:val="000000"/>
          <w:kern w:val="0"/>
          <w:sz w:val="32"/>
          <w:szCs w:val="32"/>
        </w:rPr>
      </w:pPr>
      <w:bookmarkStart w:id="10" w:name="_Toc228960426"/>
      <w:r>
        <w:rPr>
          <w:rFonts w:eastAsia="方正仿宋_GBK"/>
          <w:b/>
          <w:bCs/>
          <w:color w:val="000000"/>
          <w:kern w:val="0"/>
          <w:sz w:val="32"/>
          <w:szCs w:val="32"/>
        </w:rPr>
        <w:t>1.</w:t>
      </w:r>
      <w:r>
        <w:rPr>
          <w:rFonts w:eastAsia="方正仿宋_GBK"/>
          <w:b/>
          <w:bCs/>
          <w:color w:val="000000"/>
          <w:kern w:val="0"/>
          <w:sz w:val="32"/>
          <w:szCs w:val="32"/>
        </w:rPr>
        <w:t>项目总目标</w:t>
      </w:r>
      <w:bookmarkEnd w:id="10"/>
    </w:p>
    <w:p w14:paraId="279F7638" w14:textId="77777777" w:rsidR="008B025E" w:rsidRDefault="00920324">
      <w:pPr>
        <w:pStyle w:val="a4"/>
        <w:adjustRightInd w:val="0"/>
        <w:snapToGrid w:val="0"/>
        <w:spacing w:after="0" w:line="560" w:lineRule="exact"/>
        <w:ind w:firstLineChars="200" w:firstLine="640"/>
        <w:rPr>
          <w:rFonts w:eastAsia="方正仿宋_GBK"/>
        </w:rPr>
      </w:pPr>
      <w:r>
        <w:rPr>
          <w:rFonts w:eastAsia="方正仿宋_GBK" w:hint="eastAsia"/>
        </w:rPr>
        <w:t>完善市、区两级救灾物资储备体系，</w:t>
      </w:r>
      <w:r>
        <w:rPr>
          <w:rFonts w:eastAsia="方正仿宋_GBK"/>
        </w:rPr>
        <w:t>确保</w:t>
      </w:r>
      <w:r>
        <w:rPr>
          <w:rFonts w:eastAsia="方正仿宋_GBK" w:hint="eastAsia"/>
        </w:rPr>
        <w:t>应急</w:t>
      </w:r>
      <w:r>
        <w:rPr>
          <w:rFonts w:eastAsia="方正仿宋_GBK"/>
        </w:rPr>
        <w:t>物资储</w:t>
      </w:r>
      <w:r>
        <w:rPr>
          <w:rFonts w:eastAsia="方正仿宋_GBK"/>
        </w:rPr>
        <w:lastRenderedPageBreak/>
        <w:t>备结构合理、规模适中、储备到位、管理规范、调用及时，以增强防范应对自然灾害、突发事件的能力。一是建立市、区储备体系，突出重点区域物资前置作用；二是储备受灾人群通用类日常生活救助物资</w:t>
      </w:r>
      <w:r>
        <w:rPr>
          <w:rFonts w:eastAsia="方正仿宋_GBK" w:hint="eastAsia"/>
        </w:rPr>
        <w:t>，包括应急生活保障设备、紧急转移安置生活用品、食品和必要的小型救灾工具器材等</w:t>
      </w:r>
      <w:r>
        <w:rPr>
          <w:rFonts w:eastAsia="方正仿宋_GBK"/>
        </w:rPr>
        <w:t>；三是结合省级和区级救灾物资储备预案，在关键时刻起到支援和补充作用</w:t>
      </w:r>
      <w:r>
        <w:rPr>
          <w:rFonts w:eastAsia="方正仿宋_GBK" w:hint="eastAsia"/>
        </w:rPr>
        <w:t>，</w:t>
      </w:r>
      <w:r>
        <w:rPr>
          <w:rFonts w:eastAsia="方正仿宋_GBK"/>
        </w:rPr>
        <w:t>满足市应急局物资调配需求。</w:t>
      </w:r>
    </w:p>
    <w:p w14:paraId="2B86FB37" w14:textId="77777777" w:rsidR="008B025E" w:rsidRDefault="00920324">
      <w:pPr>
        <w:adjustRightInd w:val="0"/>
        <w:snapToGrid w:val="0"/>
        <w:spacing w:line="560" w:lineRule="exact"/>
        <w:ind w:firstLineChars="200" w:firstLine="643"/>
        <w:outlineLvl w:val="2"/>
        <w:rPr>
          <w:rFonts w:eastAsia="方正仿宋_GBK"/>
          <w:b/>
          <w:bCs/>
          <w:color w:val="000000"/>
          <w:kern w:val="0"/>
          <w:sz w:val="32"/>
          <w:szCs w:val="32"/>
        </w:rPr>
      </w:pPr>
      <w:bookmarkStart w:id="11" w:name="_Toc228960427"/>
      <w:r>
        <w:rPr>
          <w:rFonts w:eastAsia="方正仿宋_GBK"/>
          <w:b/>
          <w:bCs/>
          <w:color w:val="000000"/>
          <w:kern w:val="0"/>
          <w:sz w:val="32"/>
          <w:szCs w:val="32"/>
        </w:rPr>
        <w:t>2.</w:t>
      </w:r>
      <w:r>
        <w:rPr>
          <w:rFonts w:eastAsia="方正仿宋_GBK"/>
          <w:b/>
          <w:bCs/>
          <w:color w:val="000000"/>
          <w:kern w:val="0"/>
          <w:sz w:val="32"/>
          <w:szCs w:val="32"/>
        </w:rPr>
        <w:t>年度目标</w:t>
      </w:r>
      <w:bookmarkEnd w:id="11"/>
    </w:p>
    <w:p w14:paraId="746041A6" w14:textId="3877318A" w:rsidR="008B025E" w:rsidRDefault="00920324" w:rsidP="00B055FB">
      <w:pPr>
        <w:pStyle w:val="a4"/>
        <w:adjustRightInd w:val="0"/>
        <w:snapToGrid w:val="0"/>
        <w:spacing w:line="560" w:lineRule="exact"/>
        <w:ind w:firstLineChars="200" w:firstLine="640"/>
        <w:rPr>
          <w:rFonts w:eastAsia="方正仿宋_GBK"/>
          <w:color w:val="000000"/>
          <w:kern w:val="0"/>
          <w:szCs w:val="32"/>
        </w:rPr>
      </w:pPr>
      <w:r>
        <w:rPr>
          <w:rFonts w:eastAsia="方正仿宋_GBK" w:hint="eastAsia"/>
        </w:rPr>
        <w:t>根据年度工作计划和物资储备绩效总目标要求，</w:t>
      </w:r>
      <w:r>
        <w:rPr>
          <w:rFonts w:eastAsia="方正仿宋_GBK" w:hint="eastAsia"/>
        </w:rPr>
        <w:t>202</w:t>
      </w:r>
      <w:r w:rsidR="00B055FB">
        <w:rPr>
          <w:rFonts w:eastAsia="方正仿宋_GBK" w:hint="eastAsia"/>
        </w:rPr>
        <w:t>5</w:t>
      </w:r>
      <w:r>
        <w:rPr>
          <w:rFonts w:eastAsia="方正仿宋_GBK" w:hint="eastAsia"/>
        </w:rPr>
        <w:t>年拟完成：</w:t>
      </w:r>
      <w:r w:rsidR="00B055FB">
        <w:rPr>
          <w:rFonts w:eastAsia="方正仿宋_GBK" w:hint="eastAsia"/>
        </w:rPr>
        <w:t>对应急救灾物资储备库开展招标，</w:t>
      </w:r>
      <w:r>
        <w:rPr>
          <w:rFonts w:eastAsia="方正仿宋_GBK" w:hint="eastAsia"/>
        </w:rPr>
        <w:t>按照</w:t>
      </w:r>
      <w:r w:rsidR="00B055FB">
        <w:rPr>
          <w:rFonts w:eastAsia="方正仿宋_GBK" w:hint="eastAsia"/>
        </w:rPr>
        <w:t>中标结果以及签订的</w:t>
      </w:r>
      <w:r>
        <w:rPr>
          <w:rFonts w:eastAsia="方正仿宋_GBK" w:hint="eastAsia"/>
        </w:rPr>
        <w:t>委托管理协议，对市应急救灾物资储备库日常管理、物资调拨使用、质量检测等工作进行监督，于</w:t>
      </w:r>
      <w:r w:rsidR="00B055FB">
        <w:rPr>
          <w:rFonts w:eastAsia="方正仿宋_GBK" w:hint="eastAsia"/>
        </w:rPr>
        <w:t>11</w:t>
      </w:r>
      <w:r w:rsidR="00B055FB">
        <w:rPr>
          <w:rFonts w:eastAsia="方正仿宋_GBK" w:hint="eastAsia"/>
        </w:rPr>
        <w:t>月下旬</w:t>
      </w:r>
      <w:r>
        <w:rPr>
          <w:rFonts w:eastAsia="方正仿宋_GBK" w:hint="eastAsia"/>
        </w:rPr>
        <w:t>支付仓储服务费</w:t>
      </w:r>
      <w:r w:rsidR="00B055FB">
        <w:rPr>
          <w:rFonts w:eastAsia="方正仿宋_GBK" w:hint="eastAsia"/>
        </w:rPr>
        <w:t>16</w:t>
      </w:r>
      <w:r>
        <w:rPr>
          <w:rFonts w:eastAsia="方正仿宋_GBK" w:hint="eastAsia"/>
        </w:rPr>
        <w:t>5</w:t>
      </w:r>
      <w:r>
        <w:rPr>
          <w:rFonts w:eastAsia="方正仿宋_GBK" w:hint="eastAsia"/>
        </w:rPr>
        <w:t>万元。</w:t>
      </w:r>
      <w:r w:rsidR="00B055FB">
        <w:rPr>
          <w:rFonts w:eastAsia="方正仿宋_GBK" w:hint="eastAsia"/>
        </w:rPr>
        <w:t>补充应急救灾物资，开展</w:t>
      </w:r>
      <w:r w:rsidR="00B055FB" w:rsidRPr="00B055FB">
        <w:rPr>
          <w:rFonts w:eastAsia="方正仿宋_GBK" w:hint="eastAsia"/>
        </w:rPr>
        <w:t>应急灯</w:t>
      </w:r>
      <w:r w:rsidR="00B055FB">
        <w:rPr>
          <w:rFonts w:eastAsia="方正仿宋_GBK" w:hint="eastAsia"/>
        </w:rPr>
        <w:t>、</w:t>
      </w:r>
      <w:r w:rsidR="00B055FB" w:rsidRPr="00B055FB">
        <w:rPr>
          <w:rFonts w:eastAsia="方正仿宋_GBK" w:hint="eastAsia"/>
        </w:rPr>
        <w:t>场地照明灯</w:t>
      </w:r>
      <w:r w:rsidR="00B055FB">
        <w:rPr>
          <w:rFonts w:eastAsia="方正仿宋_GBK" w:hint="eastAsia"/>
        </w:rPr>
        <w:t>、</w:t>
      </w:r>
      <w:r w:rsidR="00B055FB" w:rsidRPr="00B055FB">
        <w:rPr>
          <w:rFonts w:eastAsia="方正仿宋_GBK" w:hint="eastAsia"/>
        </w:rPr>
        <w:t>净水机</w:t>
      </w:r>
      <w:r w:rsidR="00B055FB">
        <w:rPr>
          <w:rFonts w:eastAsia="方正仿宋_GBK" w:hint="eastAsia"/>
        </w:rPr>
        <w:t>、</w:t>
      </w:r>
      <w:r w:rsidR="00B055FB" w:rsidRPr="00B055FB">
        <w:rPr>
          <w:rFonts w:eastAsia="方正仿宋_GBK" w:hint="eastAsia"/>
        </w:rPr>
        <w:t>充电机</w:t>
      </w:r>
      <w:r w:rsidR="00B055FB">
        <w:rPr>
          <w:rFonts w:eastAsia="方正仿宋_GBK" w:hint="eastAsia"/>
        </w:rPr>
        <w:t>等实物采</w:t>
      </w:r>
      <w:bookmarkStart w:id="12" w:name="_GoBack"/>
      <w:bookmarkEnd w:id="12"/>
      <w:r w:rsidR="00B055FB">
        <w:rPr>
          <w:rFonts w:eastAsia="方正仿宋_GBK" w:hint="eastAsia"/>
        </w:rPr>
        <w:t>购，以及</w:t>
      </w:r>
      <w:r w:rsidR="0070478B">
        <w:rPr>
          <w:rFonts w:eastAsia="方正仿宋_GBK" w:hint="eastAsia"/>
        </w:rPr>
        <w:t>瓶装水、方便食品、照明灯具等</w:t>
      </w:r>
      <w:r w:rsidR="00B055FB">
        <w:rPr>
          <w:rFonts w:eastAsia="方正仿宋_GBK" w:hint="eastAsia"/>
        </w:rPr>
        <w:t>协议物资采购</w:t>
      </w:r>
      <w:r w:rsidR="0070478B">
        <w:rPr>
          <w:rFonts w:eastAsia="方正仿宋_GBK" w:hint="eastAsia"/>
        </w:rPr>
        <w:t>175</w:t>
      </w:r>
      <w:r w:rsidR="0070478B">
        <w:rPr>
          <w:rFonts w:eastAsia="方正仿宋_GBK" w:hint="eastAsia"/>
        </w:rPr>
        <w:t>万元。</w:t>
      </w:r>
    </w:p>
    <w:p w14:paraId="2BC360E3" w14:textId="77777777" w:rsidR="008B025E" w:rsidRDefault="00920324">
      <w:pPr>
        <w:adjustRightInd w:val="0"/>
        <w:snapToGrid w:val="0"/>
        <w:spacing w:line="560" w:lineRule="exact"/>
        <w:ind w:firstLineChars="200" w:firstLine="640"/>
        <w:outlineLvl w:val="0"/>
        <w:rPr>
          <w:rFonts w:eastAsia="方正黑体_GBK"/>
          <w:sz w:val="32"/>
          <w:szCs w:val="32"/>
        </w:rPr>
      </w:pPr>
      <w:bookmarkStart w:id="13" w:name="_Toc17587"/>
      <w:bookmarkStart w:id="14" w:name="_Toc228960428"/>
      <w:r>
        <w:rPr>
          <w:rFonts w:eastAsia="方正黑体_GBK"/>
          <w:sz w:val="32"/>
          <w:szCs w:val="32"/>
        </w:rPr>
        <w:t>二、评价结论</w:t>
      </w:r>
      <w:bookmarkEnd w:id="13"/>
      <w:bookmarkEnd w:id="14"/>
    </w:p>
    <w:p w14:paraId="0168A761" w14:textId="77777777" w:rsidR="008B025E" w:rsidRDefault="00920324">
      <w:pPr>
        <w:adjustRightInd w:val="0"/>
        <w:snapToGrid w:val="0"/>
        <w:spacing w:line="560" w:lineRule="exact"/>
        <w:ind w:firstLineChars="200" w:firstLine="640"/>
        <w:outlineLvl w:val="1"/>
        <w:rPr>
          <w:rFonts w:eastAsia="方正楷体_GBK"/>
          <w:color w:val="000000"/>
          <w:kern w:val="0"/>
          <w:sz w:val="32"/>
          <w:szCs w:val="32"/>
        </w:rPr>
      </w:pPr>
      <w:bookmarkStart w:id="15" w:name="_Toc4412"/>
      <w:bookmarkStart w:id="16" w:name="_Toc25371"/>
      <w:bookmarkStart w:id="17" w:name="_Toc30875"/>
      <w:bookmarkStart w:id="18" w:name="_Toc3067"/>
      <w:bookmarkStart w:id="19" w:name="_Toc13335"/>
      <w:bookmarkStart w:id="20" w:name="_Toc14965"/>
      <w:bookmarkStart w:id="21" w:name="_Toc31272"/>
      <w:bookmarkStart w:id="22" w:name="_Toc228960429"/>
      <w:r>
        <w:rPr>
          <w:rFonts w:eastAsia="方正楷体_GBK"/>
          <w:color w:val="000000"/>
          <w:kern w:val="0"/>
          <w:sz w:val="32"/>
          <w:szCs w:val="32"/>
        </w:rPr>
        <w:t>（一）评价对象和范围</w:t>
      </w:r>
      <w:bookmarkEnd w:id="15"/>
      <w:bookmarkEnd w:id="16"/>
      <w:bookmarkEnd w:id="17"/>
      <w:bookmarkEnd w:id="18"/>
      <w:bookmarkEnd w:id="19"/>
      <w:bookmarkEnd w:id="20"/>
      <w:bookmarkEnd w:id="21"/>
      <w:bookmarkEnd w:id="22"/>
    </w:p>
    <w:p w14:paraId="26E9EF95" w14:textId="039F3EC9" w:rsidR="008B025E" w:rsidRDefault="00920324" w:rsidP="00AF0753">
      <w:pPr>
        <w:pStyle w:val="a5"/>
        <w:spacing w:line="560" w:lineRule="exact"/>
        <w:ind w:firstLine="640"/>
        <w:rPr>
          <w:rFonts w:ascii="Times New Roman" w:eastAsia="方正仿宋_GBK" w:hAnsi="Times New Roman"/>
          <w:kern w:val="0"/>
          <w:sz w:val="32"/>
          <w:szCs w:val="32"/>
          <w:shd w:val="clear" w:color="auto" w:fill="FFFFFF"/>
        </w:rPr>
      </w:pPr>
      <w:r>
        <w:rPr>
          <w:rFonts w:ascii="Times New Roman" w:eastAsia="方正仿宋_GBK" w:hAnsi="Times New Roman"/>
          <w:bCs/>
          <w:sz w:val="32"/>
          <w:szCs w:val="32"/>
        </w:rPr>
        <w:t>本次绩效评价对象为</w:t>
      </w:r>
      <w:r>
        <w:rPr>
          <w:rFonts w:ascii="Times New Roman" w:eastAsia="方正仿宋_GBK" w:hAnsi="Times New Roman"/>
          <w:color w:val="000000"/>
          <w:kern w:val="0"/>
          <w:sz w:val="32"/>
          <w:szCs w:val="32"/>
        </w:rPr>
        <w:t>202</w:t>
      </w:r>
      <w:r w:rsidR="0070478B">
        <w:rPr>
          <w:rFonts w:ascii="Times New Roman" w:eastAsia="方正仿宋_GBK" w:hAnsi="Times New Roman" w:hint="eastAsia"/>
          <w:color w:val="000000"/>
          <w:kern w:val="0"/>
          <w:sz w:val="32"/>
          <w:szCs w:val="32"/>
        </w:rPr>
        <w:t>5</w:t>
      </w:r>
      <w:r>
        <w:rPr>
          <w:rFonts w:ascii="Times New Roman" w:eastAsia="方正仿宋_GBK" w:hAnsi="Times New Roman"/>
          <w:color w:val="000000"/>
          <w:kern w:val="0"/>
          <w:sz w:val="32"/>
          <w:szCs w:val="32"/>
        </w:rPr>
        <w:t>年度</w:t>
      </w:r>
      <w:r w:rsidR="00AF0753">
        <w:rPr>
          <w:rFonts w:ascii="Times New Roman" w:eastAsia="方正仿宋_GBK" w:hAnsi="Times New Roman"/>
          <w:color w:val="000000"/>
          <w:kern w:val="0"/>
          <w:sz w:val="32"/>
          <w:szCs w:val="32"/>
        </w:rPr>
        <w:t>应急救灾物资仓储服务费</w:t>
      </w:r>
      <w:r>
        <w:rPr>
          <w:rFonts w:ascii="Times New Roman" w:eastAsia="方正仿宋_GBK" w:hAnsi="Times New Roman"/>
          <w:color w:val="000000"/>
          <w:kern w:val="0"/>
          <w:sz w:val="32"/>
          <w:szCs w:val="32"/>
        </w:rPr>
        <w:t>专项资金</w:t>
      </w:r>
      <w:r>
        <w:rPr>
          <w:rFonts w:ascii="Times New Roman" w:eastAsia="方正仿宋_GBK" w:hAnsi="Times New Roman"/>
          <w:sz w:val="32"/>
          <w:szCs w:val="32"/>
        </w:rPr>
        <w:t>项目，包含专项资金使用情况、项目管理情况、完成情况及实施成效</w:t>
      </w:r>
      <w:r>
        <w:rPr>
          <w:rFonts w:ascii="Times New Roman" w:eastAsia="方正仿宋_GBK" w:hAnsi="Times New Roman"/>
          <w:kern w:val="0"/>
          <w:sz w:val="32"/>
          <w:szCs w:val="32"/>
          <w:shd w:val="clear" w:color="auto" w:fill="FFFFFF"/>
        </w:rPr>
        <w:t>。评价范围为</w:t>
      </w:r>
      <w:r>
        <w:rPr>
          <w:rFonts w:ascii="Times New Roman" w:eastAsia="方正仿宋_GBK" w:hAnsi="Times New Roman"/>
          <w:color w:val="000000"/>
          <w:kern w:val="0"/>
          <w:sz w:val="32"/>
          <w:szCs w:val="32"/>
        </w:rPr>
        <w:t>专项资金</w:t>
      </w:r>
      <w:r>
        <w:rPr>
          <w:rFonts w:ascii="Times New Roman" w:eastAsia="方正仿宋_GBK" w:hAnsi="Times New Roman"/>
          <w:sz w:val="32"/>
          <w:szCs w:val="32"/>
        </w:rPr>
        <w:t>使用全过程，评价时间段为</w:t>
      </w:r>
      <w:r w:rsidR="00AF0753">
        <w:rPr>
          <w:rFonts w:ascii="Times New Roman" w:eastAsia="方正仿宋_GBK" w:hAnsi="Times New Roman"/>
          <w:sz w:val="32"/>
          <w:szCs w:val="32"/>
        </w:rPr>
        <w:t>202</w:t>
      </w:r>
      <w:r w:rsidR="0070478B">
        <w:rPr>
          <w:rFonts w:ascii="Times New Roman" w:eastAsia="方正仿宋_GBK" w:hAnsi="Times New Roman" w:hint="eastAsia"/>
          <w:sz w:val="32"/>
          <w:szCs w:val="32"/>
        </w:rPr>
        <w:t>5</w:t>
      </w:r>
      <w:r>
        <w:rPr>
          <w:rFonts w:ascii="Times New Roman" w:eastAsia="方正仿宋_GBK" w:hAnsi="Times New Roman"/>
          <w:sz w:val="32"/>
          <w:szCs w:val="32"/>
        </w:rPr>
        <w:t>年</w:t>
      </w:r>
      <w:r>
        <w:rPr>
          <w:rFonts w:ascii="Times New Roman" w:eastAsia="方正仿宋_GBK" w:hAnsi="Times New Roman"/>
          <w:sz w:val="32"/>
          <w:szCs w:val="32"/>
        </w:rPr>
        <w:t>1</w:t>
      </w:r>
      <w:r>
        <w:rPr>
          <w:rFonts w:ascii="Times New Roman" w:eastAsia="方正仿宋_GBK" w:hAnsi="Times New Roman"/>
          <w:sz w:val="32"/>
          <w:szCs w:val="32"/>
        </w:rPr>
        <w:t>月</w:t>
      </w:r>
      <w:r>
        <w:rPr>
          <w:rFonts w:ascii="Times New Roman" w:eastAsia="方正仿宋_GBK" w:hAnsi="Times New Roman"/>
          <w:sz w:val="32"/>
          <w:szCs w:val="32"/>
        </w:rPr>
        <w:t>1</w:t>
      </w:r>
      <w:r>
        <w:rPr>
          <w:rFonts w:ascii="Times New Roman" w:eastAsia="方正仿宋_GBK" w:hAnsi="Times New Roman"/>
          <w:sz w:val="32"/>
          <w:szCs w:val="32"/>
        </w:rPr>
        <w:t>日至</w:t>
      </w:r>
      <w:r w:rsidR="00AF0753">
        <w:rPr>
          <w:rFonts w:ascii="Times New Roman" w:eastAsia="方正仿宋_GBK" w:hAnsi="Times New Roman"/>
          <w:sz w:val="32"/>
          <w:szCs w:val="32"/>
        </w:rPr>
        <w:t>202</w:t>
      </w:r>
      <w:r w:rsidR="0070478B">
        <w:rPr>
          <w:rFonts w:ascii="Times New Roman" w:eastAsia="方正仿宋_GBK" w:hAnsi="Times New Roman" w:hint="eastAsia"/>
          <w:sz w:val="32"/>
          <w:szCs w:val="32"/>
        </w:rPr>
        <w:t>5</w:t>
      </w:r>
      <w:r>
        <w:rPr>
          <w:rFonts w:ascii="Times New Roman" w:eastAsia="方正仿宋_GBK" w:hAnsi="Times New Roman"/>
          <w:sz w:val="32"/>
          <w:szCs w:val="32"/>
        </w:rPr>
        <w:t>年</w:t>
      </w:r>
      <w:r>
        <w:rPr>
          <w:rFonts w:ascii="Times New Roman" w:eastAsia="方正仿宋_GBK" w:hAnsi="Times New Roman"/>
          <w:sz w:val="32"/>
          <w:szCs w:val="32"/>
        </w:rPr>
        <w:t>12</w:t>
      </w:r>
      <w:r>
        <w:rPr>
          <w:rFonts w:ascii="Times New Roman" w:eastAsia="方正仿宋_GBK" w:hAnsi="Times New Roman"/>
          <w:sz w:val="32"/>
          <w:szCs w:val="32"/>
        </w:rPr>
        <w:t>月</w:t>
      </w:r>
      <w:r>
        <w:rPr>
          <w:rFonts w:ascii="Times New Roman" w:eastAsia="方正仿宋_GBK" w:hAnsi="Times New Roman"/>
          <w:sz w:val="32"/>
          <w:szCs w:val="32"/>
        </w:rPr>
        <w:t>31</w:t>
      </w:r>
      <w:r>
        <w:rPr>
          <w:rFonts w:ascii="Times New Roman" w:eastAsia="方正仿宋_GBK" w:hAnsi="Times New Roman"/>
          <w:sz w:val="32"/>
          <w:szCs w:val="32"/>
        </w:rPr>
        <w:t>日。</w:t>
      </w:r>
    </w:p>
    <w:p w14:paraId="15B23CDB" w14:textId="77777777" w:rsidR="00277B56" w:rsidRDefault="00920324">
      <w:pPr>
        <w:adjustRightInd w:val="0"/>
        <w:snapToGrid w:val="0"/>
        <w:spacing w:line="560" w:lineRule="exact"/>
        <w:ind w:firstLineChars="200" w:firstLine="640"/>
        <w:outlineLvl w:val="1"/>
        <w:rPr>
          <w:rFonts w:eastAsia="方正楷体_GBK"/>
          <w:color w:val="000000"/>
          <w:kern w:val="0"/>
          <w:sz w:val="32"/>
          <w:szCs w:val="32"/>
        </w:rPr>
      </w:pPr>
      <w:bookmarkStart w:id="23" w:name="_Toc11706"/>
      <w:bookmarkStart w:id="24" w:name="_Toc228960430"/>
      <w:r>
        <w:rPr>
          <w:rFonts w:eastAsia="方正楷体_GBK"/>
          <w:color w:val="000000"/>
          <w:kern w:val="0"/>
          <w:sz w:val="32"/>
          <w:szCs w:val="32"/>
        </w:rPr>
        <w:t>（二）评价结论及评分结果</w:t>
      </w:r>
      <w:bookmarkEnd w:id="23"/>
      <w:bookmarkEnd w:id="24"/>
    </w:p>
    <w:p w14:paraId="56A2418D" w14:textId="01F8237B" w:rsidR="00B52BFD" w:rsidRPr="00277B56" w:rsidRDefault="00277B56" w:rsidP="00B52BFD">
      <w:pPr>
        <w:pStyle w:val="a5"/>
        <w:spacing w:line="560" w:lineRule="exact"/>
        <w:ind w:firstLine="640"/>
        <w:rPr>
          <w:rFonts w:ascii="Times New Roman" w:eastAsia="方正仿宋_GBK" w:hAnsi="Times New Roman"/>
          <w:color w:val="000000"/>
          <w:kern w:val="0"/>
          <w:sz w:val="32"/>
          <w:szCs w:val="32"/>
        </w:rPr>
      </w:pPr>
      <w:r w:rsidRPr="00277B56">
        <w:rPr>
          <w:rFonts w:ascii="Times New Roman" w:eastAsia="方正仿宋_GBK" w:hAnsi="Times New Roman"/>
          <w:color w:val="000000"/>
          <w:kern w:val="0"/>
          <w:sz w:val="32"/>
          <w:szCs w:val="32"/>
        </w:rPr>
        <w:t>本次绩效评价通过</w:t>
      </w:r>
      <w:r w:rsidRPr="00277B56">
        <w:rPr>
          <w:rFonts w:ascii="Times New Roman" w:eastAsia="方正仿宋_GBK" w:hAnsi="Times New Roman" w:hint="eastAsia"/>
          <w:color w:val="000000"/>
          <w:kern w:val="0"/>
          <w:sz w:val="32"/>
          <w:szCs w:val="32"/>
        </w:rPr>
        <w:t>现场清查盘点</w:t>
      </w:r>
      <w:r w:rsidRPr="00277B56">
        <w:rPr>
          <w:rFonts w:ascii="Times New Roman" w:eastAsia="方正仿宋_GBK" w:hAnsi="Times New Roman"/>
          <w:color w:val="000000"/>
          <w:kern w:val="0"/>
          <w:sz w:val="32"/>
          <w:szCs w:val="32"/>
        </w:rPr>
        <w:t>、资料查验等方式，对南京市发改委</w:t>
      </w:r>
      <w:r w:rsidRPr="00277B56">
        <w:rPr>
          <w:rFonts w:ascii="Times New Roman" w:eastAsia="方正仿宋_GBK" w:hAnsi="Times New Roman"/>
          <w:color w:val="000000"/>
          <w:kern w:val="0"/>
          <w:sz w:val="32"/>
          <w:szCs w:val="32"/>
        </w:rPr>
        <w:t>202</w:t>
      </w:r>
      <w:r w:rsidR="0070478B">
        <w:rPr>
          <w:rFonts w:ascii="Times New Roman" w:eastAsia="方正仿宋_GBK" w:hAnsi="Times New Roman" w:hint="eastAsia"/>
          <w:color w:val="000000"/>
          <w:kern w:val="0"/>
          <w:sz w:val="32"/>
          <w:szCs w:val="32"/>
        </w:rPr>
        <w:t>5</w:t>
      </w:r>
      <w:r w:rsidRPr="00277B56">
        <w:rPr>
          <w:rFonts w:ascii="Times New Roman" w:eastAsia="方正仿宋_GBK" w:hAnsi="Times New Roman"/>
          <w:color w:val="000000"/>
          <w:kern w:val="0"/>
          <w:sz w:val="32"/>
          <w:szCs w:val="32"/>
        </w:rPr>
        <w:t>年度应急救灾物资仓储服务费专项</w:t>
      </w:r>
      <w:r w:rsidRPr="00277B56">
        <w:rPr>
          <w:rFonts w:ascii="Times New Roman" w:eastAsia="方正仿宋_GBK" w:hAnsi="Times New Roman"/>
          <w:color w:val="000000"/>
          <w:kern w:val="0"/>
          <w:sz w:val="32"/>
          <w:szCs w:val="32"/>
        </w:rPr>
        <w:lastRenderedPageBreak/>
        <w:t>资金项目绩效进行客观评价，项目自评最终得分</w:t>
      </w:r>
      <w:r w:rsidR="007E6309">
        <w:rPr>
          <w:rFonts w:ascii="Times New Roman" w:eastAsia="方正仿宋_GBK" w:hAnsi="Times New Roman" w:hint="eastAsia"/>
          <w:color w:val="000000"/>
          <w:kern w:val="0"/>
          <w:sz w:val="32"/>
          <w:szCs w:val="32"/>
        </w:rPr>
        <w:t>99.</w:t>
      </w:r>
      <w:r w:rsidR="00B52BFD">
        <w:rPr>
          <w:rFonts w:ascii="Times New Roman" w:eastAsia="方正仿宋_GBK" w:hAnsi="Times New Roman" w:hint="eastAsia"/>
          <w:color w:val="000000"/>
          <w:kern w:val="0"/>
          <w:sz w:val="32"/>
          <w:szCs w:val="32"/>
        </w:rPr>
        <w:t>2</w:t>
      </w:r>
      <w:r w:rsidR="00E0763F">
        <w:rPr>
          <w:rFonts w:ascii="Times New Roman" w:eastAsia="方正仿宋_GBK" w:hAnsi="Times New Roman" w:hint="eastAsia"/>
          <w:color w:val="000000"/>
          <w:kern w:val="0"/>
          <w:sz w:val="32"/>
          <w:szCs w:val="32"/>
        </w:rPr>
        <w:t>5</w:t>
      </w:r>
      <w:r w:rsidRPr="00277B56">
        <w:rPr>
          <w:rFonts w:ascii="Times New Roman" w:eastAsia="方正仿宋_GBK" w:hAnsi="Times New Roman"/>
          <w:color w:val="000000"/>
          <w:kern w:val="0"/>
          <w:sz w:val="32"/>
          <w:szCs w:val="32"/>
        </w:rPr>
        <w:t>分，综合评价等级为</w:t>
      </w:r>
      <w:r w:rsidRPr="00277B56">
        <w:rPr>
          <w:rFonts w:ascii="Times New Roman" w:eastAsia="方正仿宋_GBK" w:hAnsi="Times New Roman"/>
          <w:color w:val="000000"/>
          <w:kern w:val="0"/>
          <w:sz w:val="32"/>
          <w:szCs w:val="32"/>
        </w:rPr>
        <w:t>“</w:t>
      </w:r>
      <w:r w:rsidRPr="00277B56">
        <w:rPr>
          <w:rFonts w:ascii="Times New Roman" w:eastAsia="方正仿宋_GBK" w:hAnsi="Times New Roman"/>
          <w:color w:val="000000"/>
          <w:kern w:val="0"/>
          <w:sz w:val="32"/>
          <w:szCs w:val="32"/>
        </w:rPr>
        <w:t>优</w:t>
      </w:r>
      <w:r w:rsidRPr="00277B56">
        <w:rPr>
          <w:rFonts w:ascii="Times New Roman" w:eastAsia="方正仿宋_GBK" w:hAnsi="Times New Roman"/>
          <w:color w:val="000000"/>
          <w:kern w:val="0"/>
          <w:sz w:val="32"/>
          <w:szCs w:val="32"/>
        </w:rPr>
        <w:t>”</w:t>
      </w:r>
      <w:r w:rsidRPr="00277B56">
        <w:rPr>
          <w:rFonts w:ascii="Times New Roman" w:eastAsia="方正仿宋_GBK" w:hAnsi="Times New Roman"/>
          <w:color w:val="000000"/>
          <w:kern w:val="0"/>
          <w:sz w:val="32"/>
          <w:szCs w:val="32"/>
        </w:rPr>
        <w:t>，项目决策、过程、产出、效益得分情况见</w:t>
      </w:r>
      <w:r w:rsidR="00E0763F">
        <w:rPr>
          <w:rFonts w:ascii="Times New Roman" w:eastAsia="方正仿宋_GBK" w:hAnsi="Times New Roman"/>
          <w:color w:val="000000"/>
          <w:kern w:val="0"/>
          <w:sz w:val="32"/>
          <w:szCs w:val="32"/>
        </w:rPr>
        <w:t>表格</w:t>
      </w:r>
      <w:r w:rsidRPr="00277B56">
        <w:rPr>
          <w:rFonts w:ascii="Times New Roman" w:eastAsia="方正仿宋_GBK" w:hAnsi="Times New Roman"/>
          <w:color w:val="000000"/>
          <w:kern w:val="0"/>
          <w:sz w:val="32"/>
          <w:szCs w:val="32"/>
        </w:rPr>
        <w:t>。</w:t>
      </w:r>
      <w:r w:rsidR="00E0763F" w:rsidRPr="00E0763F">
        <w:rPr>
          <w:rFonts w:ascii="Times New Roman" w:eastAsia="方正仿宋_GBK" w:hAnsi="Times New Roman"/>
          <w:color w:val="000000"/>
          <w:kern w:val="0"/>
          <w:sz w:val="32"/>
          <w:szCs w:val="32"/>
        </w:rPr>
        <w:drawing>
          <wp:anchor distT="0" distB="0" distL="114300" distR="114300" simplePos="0" relativeHeight="251658240" behindDoc="0" locked="0" layoutInCell="1" allowOverlap="1" wp14:anchorId="255BEB77" wp14:editId="0991BD73">
            <wp:simplePos x="1320800" y="-1238250"/>
            <wp:positionH relativeFrom="margin">
              <wp:align>center</wp:align>
            </wp:positionH>
            <wp:positionV relativeFrom="margin">
              <wp:align>top</wp:align>
            </wp:positionV>
            <wp:extent cx="5095240" cy="3505835"/>
            <wp:effectExtent l="0" t="0"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95240" cy="3505835"/>
                    </a:xfrm>
                    <a:prstGeom prst="rect">
                      <a:avLst/>
                    </a:prstGeom>
                  </pic:spPr>
                </pic:pic>
              </a:graphicData>
            </a:graphic>
          </wp:anchor>
        </w:drawing>
      </w:r>
    </w:p>
    <w:p w14:paraId="41A0DBA7" w14:textId="0A45FC54" w:rsidR="008B025E" w:rsidRDefault="00920324" w:rsidP="00FF332C">
      <w:pPr>
        <w:pStyle w:val="a4"/>
        <w:adjustRightInd w:val="0"/>
        <w:snapToGrid w:val="0"/>
        <w:spacing w:after="0" w:line="560" w:lineRule="exact"/>
        <w:ind w:firstLineChars="200" w:firstLine="640"/>
        <w:rPr>
          <w:rFonts w:eastAsia="方正黑体_GBK"/>
          <w:szCs w:val="32"/>
        </w:rPr>
      </w:pPr>
      <w:bookmarkStart w:id="25" w:name="_Toc27038"/>
      <w:r>
        <w:rPr>
          <w:rFonts w:eastAsia="方正黑体_GBK"/>
          <w:szCs w:val="32"/>
        </w:rPr>
        <w:t>三、项目成效</w:t>
      </w:r>
      <w:bookmarkEnd w:id="25"/>
    </w:p>
    <w:p w14:paraId="53175FFF" w14:textId="77777777" w:rsidR="008B025E" w:rsidRDefault="00920324">
      <w:pPr>
        <w:adjustRightInd w:val="0"/>
        <w:snapToGrid w:val="0"/>
        <w:spacing w:line="560" w:lineRule="exact"/>
        <w:ind w:firstLineChars="200" w:firstLine="640"/>
        <w:outlineLvl w:val="1"/>
        <w:rPr>
          <w:rFonts w:eastAsia="方正楷体_GBK"/>
          <w:color w:val="000000"/>
          <w:kern w:val="0"/>
          <w:sz w:val="32"/>
          <w:szCs w:val="32"/>
        </w:rPr>
      </w:pPr>
      <w:bookmarkStart w:id="26" w:name="_Toc31443"/>
      <w:bookmarkStart w:id="27" w:name="_Toc228960431"/>
      <w:r>
        <w:rPr>
          <w:rFonts w:eastAsia="方正楷体_GBK"/>
          <w:color w:val="000000"/>
          <w:kern w:val="0"/>
          <w:sz w:val="32"/>
          <w:szCs w:val="32"/>
        </w:rPr>
        <w:t>（一）物资</w:t>
      </w:r>
      <w:r>
        <w:rPr>
          <w:rFonts w:eastAsia="方正楷体_GBK" w:hint="eastAsia"/>
          <w:color w:val="000000"/>
          <w:kern w:val="0"/>
          <w:sz w:val="32"/>
          <w:szCs w:val="32"/>
        </w:rPr>
        <w:t>管理精细化、信息化水平提升</w:t>
      </w:r>
      <w:bookmarkEnd w:id="26"/>
      <w:bookmarkEnd w:id="27"/>
    </w:p>
    <w:p w14:paraId="42CA9AAB" w14:textId="3EFA7A12" w:rsidR="008B025E" w:rsidRDefault="00920324">
      <w:pPr>
        <w:adjustRightInd w:val="0"/>
        <w:snapToGrid w:val="0"/>
        <w:spacing w:line="560" w:lineRule="exact"/>
        <w:ind w:firstLineChars="200" w:firstLine="640"/>
        <w:rPr>
          <w:rFonts w:eastAsia="方正仿宋_GBK"/>
          <w:color w:val="000000"/>
          <w:kern w:val="0"/>
          <w:sz w:val="32"/>
          <w:szCs w:val="32"/>
        </w:rPr>
      </w:pPr>
      <w:r>
        <w:rPr>
          <w:rFonts w:eastAsia="方正仿宋_GBK" w:hint="eastAsia"/>
          <w:color w:val="000000"/>
          <w:kern w:val="0"/>
          <w:sz w:val="32"/>
          <w:szCs w:val="32"/>
        </w:rPr>
        <w:t>南粮集团下属南京铁心桥国家粮食储备库有限公司依照《南京市市级救灾物资储备管理暂行办法》《南京市市级救灾物资储备委托管理协议》以及市发改委要求，明确专人管理职责，制定《救灾物资仓储中心管理制度》《应急保供工作预案》《储备粮智能信息化运行管理规定》《安全防火管理制度》等制度及工作流程并规范执行，与</w:t>
      </w:r>
      <w:r>
        <w:rPr>
          <w:rFonts w:eastAsia="方正仿宋_GBK" w:hint="eastAsia"/>
          <w:color w:val="000000"/>
          <w:kern w:val="0"/>
          <w:sz w:val="32"/>
          <w:szCs w:val="32"/>
        </w:rPr>
        <w:t>202</w:t>
      </w:r>
      <w:r w:rsidR="0070478B">
        <w:rPr>
          <w:rFonts w:eastAsia="方正仿宋_GBK" w:hint="eastAsia"/>
          <w:color w:val="000000"/>
          <w:kern w:val="0"/>
          <w:sz w:val="32"/>
          <w:szCs w:val="32"/>
        </w:rPr>
        <w:t>4</w:t>
      </w:r>
      <w:r>
        <w:rPr>
          <w:rFonts w:eastAsia="方正仿宋_GBK" w:hint="eastAsia"/>
          <w:color w:val="000000"/>
          <w:kern w:val="0"/>
          <w:sz w:val="32"/>
          <w:szCs w:val="32"/>
        </w:rPr>
        <w:t>年相比，物资管理更为精细化，管理人员</w:t>
      </w:r>
      <w:r w:rsidR="007E6309">
        <w:rPr>
          <w:rFonts w:eastAsia="方正仿宋_GBK" w:hint="eastAsia"/>
          <w:color w:val="000000"/>
          <w:kern w:val="0"/>
          <w:sz w:val="32"/>
          <w:szCs w:val="32"/>
        </w:rPr>
        <w:t>依据市审计局的提示函</w:t>
      </w:r>
      <w:r>
        <w:rPr>
          <w:rFonts w:eastAsia="方正仿宋_GBK" w:hint="eastAsia"/>
          <w:color w:val="000000"/>
          <w:kern w:val="0"/>
          <w:sz w:val="32"/>
          <w:szCs w:val="32"/>
        </w:rPr>
        <w:t>对市民政局移交物资、市发改委采购物资进行全面清点</w:t>
      </w:r>
      <w:r w:rsidR="007E6309">
        <w:rPr>
          <w:rFonts w:eastAsia="方正仿宋_GBK" w:hint="eastAsia"/>
          <w:color w:val="000000"/>
          <w:kern w:val="0"/>
          <w:sz w:val="32"/>
          <w:szCs w:val="32"/>
        </w:rPr>
        <w:t>确保账实相符、账账一致</w:t>
      </w:r>
      <w:r>
        <w:rPr>
          <w:rFonts w:eastAsia="方正仿宋_GBK" w:hint="eastAsia"/>
          <w:color w:val="000000"/>
          <w:kern w:val="0"/>
          <w:sz w:val="32"/>
          <w:szCs w:val="32"/>
        </w:rPr>
        <w:t>。</w:t>
      </w:r>
    </w:p>
    <w:p w14:paraId="719C7493" w14:textId="534F1BF4" w:rsidR="008B025E" w:rsidRDefault="00920324">
      <w:pPr>
        <w:adjustRightInd w:val="0"/>
        <w:snapToGrid w:val="0"/>
        <w:spacing w:line="560" w:lineRule="exact"/>
        <w:ind w:firstLineChars="200" w:firstLine="640"/>
        <w:rPr>
          <w:rFonts w:eastAsia="方正仿宋_GBK"/>
          <w:color w:val="000000"/>
          <w:kern w:val="0"/>
          <w:sz w:val="32"/>
          <w:szCs w:val="32"/>
        </w:rPr>
      </w:pPr>
      <w:r>
        <w:rPr>
          <w:rFonts w:eastAsia="方正仿宋_GBK" w:hint="eastAsia"/>
          <w:color w:val="000000"/>
          <w:kern w:val="0"/>
          <w:sz w:val="32"/>
          <w:szCs w:val="32"/>
        </w:rPr>
        <w:t>同时根据《南京市“十四五”粮食流通和物资储备发</w:t>
      </w:r>
      <w:r>
        <w:rPr>
          <w:rFonts w:eastAsia="方正仿宋_GBK" w:hint="eastAsia"/>
          <w:color w:val="000000"/>
          <w:kern w:val="0"/>
          <w:sz w:val="32"/>
          <w:szCs w:val="32"/>
        </w:rPr>
        <w:lastRenderedPageBreak/>
        <w:t>展规划》完善救灾物资储备管理信息系统，完成数据采集以及与南京市应急管理平台</w:t>
      </w:r>
      <w:r w:rsidR="00FF332C">
        <w:rPr>
          <w:rFonts w:eastAsia="方正仿宋_GBK" w:hint="eastAsia"/>
          <w:color w:val="000000"/>
          <w:kern w:val="0"/>
          <w:sz w:val="32"/>
          <w:szCs w:val="32"/>
        </w:rPr>
        <w:t>、江苏省粮食和物资储备局物资云平台</w:t>
      </w:r>
      <w:r>
        <w:rPr>
          <w:rFonts w:eastAsia="方正仿宋_GBK" w:hint="eastAsia"/>
          <w:color w:val="000000"/>
          <w:kern w:val="0"/>
          <w:sz w:val="32"/>
          <w:szCs w:val="32"/>
        </w:rPr>
        <w:t>的信息</w:t>
      </w:r>
      <w:r w:rsidR="00FF332C">
        <w:rPr>
          <w:rFonts w:eastAsia="方正仿宋_GBK" w:hint="eastAsia"/>
          <w:color w:val="000000"/>
          <w:kern w:val="0"/>
          <w:sz w:val="32"/>
          <w:szCs w:val="32"/>
        </w:rPr>
        <w:t>同步</w:t>
      </w:r>
      <w:r>
        <w:rPr>
          <w:rFonts w:eastAsia="方正仿宋_GBK" w:hint="eastAsia"/>
          <w:color w:val="000000"/>
          <w:kern w:val="0"/>
          <w:sz w:val="32"/>
          <w:szCs w:val="32"/>
        </w:rPr>
        <w:t>，便于实时掌握物资储备种类及数量情况，有效提升应急救灾物资储备动态和信息化监管水平。</w:t>
      </w:r>
    </w:p>
    <w:p w14:paraId="1A311F2B" w14:textId="77777777" w:rsidR="008B025E" w:rsidRDefault="00920324">
      <w:pPr>
        <w:adjustRightInd w:val="0"/>
        <w:snapToGrid w:val="0"/>
        <w:spacing w:line="560" w:lineRule="exact"/>
        <w:ind w:firstLineChars="200" w:firstLine="640"/>
        <w:outlineLvl w:val="1"/>
        <w:rPr>
          <w:rFonts w:eastAsia="方正楷体_GBK"/>
          <w:color w:val="000000"/>
          <w:kern w:val="0"/>
          <w:sz w:val="32"/>
          <w:szCs w:val="32"/>
        </w:rPr>
      </w:pPr>
      <w:bookmarkStart w:id="28" w:name="_Toc127192815"/>
      <w:bookmarkStart w:id="29" w:name="_Toc24194"/>
      <w:bookmarkStart w:id="30" w:name="_Toc228960432"/>
      <w:r>
        <w:rPr>
          <w:rFonts w:eastAsia="方正楷体_GBK"/>
          <w:color w:val="000000"/>
          <w:kern w:val="0"/>
          <w:sz w:val="32"/>
          <w:szCs w:val="32"/>
        </w:rPr>
        <w:t>（二）</w:t>
      </w:r>
      <w:r>
        <w:rPr>
          <w:rFonts w:eastAsia="方正楷体_GBK" w:hint="eastAsia"/>
          <w:color w:val="000000"/>
          <w:kern w:val="0"/>
          <w:sz w:val="32"/>
          <w:szCs w:val="32"/>
        </w:rPr>
        <w:t>有效</w:t>
      </w:r>
      <w:r>
        <w:rPr>
          <w:rFonts w:eastAsia="方正楷体_GBK"/>
          <w:color w:val="000000"/>
          <w:kern w:val="0"/>
          <w:sz w:val="32"/>
          <w:szCs w:val="32"/>
        </w:rPr>
        <w:t>保障应急救灾物资供给</w:t>
      </w:r>
      <w:bookmarkEnd w:id="28"/>
      <w:bookmarkEnd w:id="29"/>
      <w:bookmarkEnd w:id="30"/>
    </w:p>
    <w:p w14:paraId="69858085" w14:textId="617D9404" w:rsidR="008B025E" w:rsidRDefault="00920324">
      <w:pPr>
        <w:adjustRightInd w:val="0"/>
        <w:snapToGrid w:val="0"/>
        <w:spacing w:line="560" w:lineRule="exact"/>
        <w:ind w:firstLineChars="200" w:firstLine="640"/>
        <w:rPr>
          <w:rFonts w:eastAsia="方正仿宋_GBK"/>
          <w:sz w:val="32"/>
          <w:szCs w:val="32"/>
        </w:rPr>
      </w:pPr>
      <w:r>
        <w:rPr>
          <w:rFonts w:eastAsia="方正仿宋_GBK" w:hint="eastAsia"/>
          <w:color w:val="000000"/>
          <w:kern w:val="0"/>
          <w:sz w:val="32"/>
          <w:szCs w:val="32"/>
        </w:rPr>
        <w:t>多品种、数量充足的物资储备为南京市人民生命和财产安全提供了有效保障。</w:t>
      </w:r>
      <w:r w:rsidR="00AF0753">
        <w:rPr>
          <w:rFonts w:eastAsia="方正仿宋_GBK" w:hint="eastAsia"/>
          <w:sz w:val="32"/>
          <w:szCs w:val="32"/>
        </w:rPr>
        <w:t>202</w:t>
      </w:r>
      <w:r w:rsidR="0070478B">
        <w:rPr>
          <w:rFonts w:eastAsia="方正仿宋_GBK" w:hint="eastAsia"/>
          <w:sz w:val="32"/>
          <w:szCs w:val="32"/>
        </w:rPr>
        <w:t>5</w:t>
      </w:r>
      <w:r>
        <w:rPr>
          <w:rFonts w:eastAsia="方正仿宋_GBK"/>
          <w:sz w:val="32"/>
          <w:szCs w:val="32"/>
        </w:rPr>
        <w:t>年，市应急救灾物资储备库</w:t>
      </w:r>
      <w:r w:rsidR="00FF332C">
        <w:rPr>
          <w:rFonts w:eastAsia="方正仿宋_GBK"/>
          <w:sz w:val="32"/>
          <w:szCs w:val="32"/>
        </w:rPr>
        <w:t>调拨（出库）物资</w:t>
      </w:r>
      <w:r w:rsidR="007E6309">
        <w:rPr>
          <w:rFonts w:eastAsia="方正仿宋_GBK" w:hint="eastAsia"/>
          <w:sz w:val="32"/>
          <w:szCs w:val="32"/>
        </w:rPr>
        <w:t>90</w:t>
      </w:r>
      <w:r w:rsidR="00FF332C">
        <w:rPr>
          <w:rFonts w:eastAsia="方正仿宋_GBK" w:hint="eastAsia"/>
          <w:sz w:val="32"/>
          <w:szCs w:val="32"/>
        </w:rPr>
        <w:t>件</w:t>
      </w:r>
      <w:r>
        <w:rPr>
          <w:rFonts w:eastAsia="方正仿宋_GBK" w:hint="eastAsia"/>
          <w:sz w:val="32"/>
          <w:szCs w:val="32"/>
        </w:rPr>
        <w:t>，</w:t>
      </w:r>
      <w:r w:rsidR="00830058" w:rsidRPr="00830058">
        <w:rPr>
          <w:rFonts w:eastAsia="方正仿宋_GBK" w:hint="eastAsia"/>
          <w:sz w:val="32"/>
          <w:szCs w:val="32"/>
        </w:rPr>
        <w:t>有效保障</w:t>
      </w:r>
      <w:r w:rsidR="007E6309">
        <w:rPr>
          <w:rFonts w:eastAsia="方正仿宋_GBK" w:hint="eastAsia"/>
          <w:sz w:val="32"/>
          <w:szCs w:val="32"/>
        </w:rPr>
        <w:t>雨花台</w:t>
      </w:r>
      <w:r w:rsidR="00830058" w:rsidRPr="00830058">
        <w:rPr>
          <w:rFonts w:eastAsia="方正仿宋_GBK" w:hint="eastAsia"/>
          <w:sz w:val="32"/>
          <w:szCs w:val="32"/>
        </w:rPr>
        <w:t>区应急需要</w:t>
      </w:r>
      <w:r w:rsidR="00830058">
        <w:rPr>
          <w:rFonts w:eastAsia="方正仿宋_GBK" w:hint="eastAsia"/>
          <w:sz w:val="32"/>
          <w:szCs w:val="32"/>
        </w:rPr>
        <w:t>，</w:t>
      </w:r>
      <w:r w:rsidR="00830058" w:rsidRPr="00830058">
        <w:rPr>
          <w:rFonts w:eastAsia="方正仿宋_GBK" w:hint="eastAsia"/>
          <w:sz w:val="32"/>
          <w:szCs w:val="32"/>
        </w:rPr>
        <w:t>发挥了储备的应急保障作用</w:t>
      </w:r>
      <w:r>
        <w:rPr>
          <w:rFonts w:eastAsia="方正仿宋_GBK" w:hint="eastAsia"/>
          <w:sz w:val="32"/>
          <w:szCs w:val="32"/>
        </w:rPr>
        <w:t>。</w:t>
      </w:r>
    </w:p>
    <w:p w14:paraId="41A06E98" w14:textId="77777777" w:rsidR="00717D5A" w:rsidRDefault="00717D5A" w:rsidP="00717D5A">
      <w:pPr>
        <w:adjustRightInd w:val="0"/>
        <w:snapToGrid w:val="0"/>
        <w:spacing w:line="560" w:lineRule="exact"/>
        <w:ind w:firstLineChars="200" w:firstLine="640"/>
        <w:outlineLvl w:val="0"/>
        <w:rPr>
          <w:rFonts w:eastAsia="方正黑体_GBK"/>
          <w:sz w:val="32"/>
          <w:szCs w:val="32"/>
        </w:rPr>
      </w:pPr>
      <w:bookmarkStart w:id="31" w:name="_Toc31676"/>
      <w:bookmarkStart w:id="32" w:name="_Toc228960433"/>
      <w:r>
        <w:rPr>
          <w:rFonts w:eastAsia="方正黑体_GBK"/>
          <w:sz w:val="32"/>
          <w:szCs w:val="32"/>
        </w:rPr>
        <w:t>四、存在问题及原因分析</w:t>
      </w:r>
      <w:bookmarkEnd w:id="31"/>
      <w:bookmarkEnd w:id="32"/>
    </w:p>
    <w:p w14:paraId="42BF95DC" w14:textId="77777777" w:rsidR="00717D5A" w:rsidRPr="008B003D" w:rsidRDefault="00717D5A" w:rsidP="00717D5A">
      <w:pPr>
        <w:adjustRightInd w:val="0"/>
        <w:snapToGrid w:val="0"/>
        <w:spacing w:line="560" w:lineRule="exact"/>
        <w:ind w:firstLineChars="200" w:firstLine="640"/>
        <w:rPr>
          <w:rFonts w:eastAsia="方正仿宋_GBK"/>
          <w:sz w:val="32"/>
          <w:szCs w:val="32"/>
        </w:rPr>
      </w:pPr>
      <w:r w:rsidRPr="008B003D">
        <w:rPr>
          <w:rFonts w:eastAsia="方正仿宋_GBK"/>
          <w:sz w:val="32"/>
          <w:szCs w:val="32"/>
        </w:rPr>
        <w:t>未发现存在明显问题。</w:t>
      </w:r>
    </w:p>
    <w:p w14:paraId="4AE4EE31" w14:textId="77777777" w:rsidR="00717D5A" w:rsidRDefault="00717D5A" w:rsidP="00717D5A">
      <w:pPr>
        <w:adjustRightInd w:val="0"/>
        <w:snapToGrid w:val="0"/>
        <w:spacing w:line="560" w:lineRule="exact"/>
        <w:ind w:firstLineChars="200" w:firstLine="640"/>
        <w:outlineLvl w:val="0"/>
        <w:rPr>
          <w:rFonts w:eastAsia="方正黑体_GBK"/>
          <w:sz w:val="32"/>
          <w:szCs w:val="32"/>
        </w:rPr>
      </w:pPr>
      <w:bookmarkStart w:id="33" w:name="_Toc10893"/>
      <w:bookmarkStart w:id="34" w:name="_Toc228960434"/>
      <w:r>
        <w:rPr>
          <w:rFonts w:eastAsia="方正黑体_GBK"/>
          <w:sz w:val="32"/>
          <w:szCs w:val="32"/>
        </w:rPr>
        <w:t>五、有关建议</w:t>
      </w:r>
      <w:bookmarkEnd w:id="33"/>
      <w:bookmarkEnd w:id="34"/>
    </w:p>
    <w:p w14:paraId="30CA63DE" w14:textId="76BA669B" w:rsidR="00717D5A" w:rsidRPr="00717D5A" w:rsidRDefault="008B003D" w:rsidP="00717D5A">
      <w:pPr>
        <w:adjustRightInd w:val="0"/>
        <w:snapToGrid w:val="0"/>
        <w:spacing w:line="560" w:lineRule="exact"/>
        <w:ind w:firstLineChars="200" w:firstLine="640"/>
        <w:rPr>
          <w:rFonts w:eastAsia="方正仿宋_GBK"/>
          <w:sz w:val="32"/>
          <w:szCs w:val="32"/>
        </w:rPr>
      </w:pPr>
      <w:r>
        <w:rPr>
          <w:rFonts w:eastAsia="方正仿宋_GBK"/>
          <w:sz w:val="32"/>
          <w:szCs w:val="32"/>
        </w:rPr>
        <w:t>无建议。</w:t>
      </w:r>
    </w:p>
    <w:sectPr w:rsidR="00717D5A" w:rsidRPr="00717D5A" w:rsidSect="00B07D38">
      <w:footerReference w:type="default" r:id="rId10"/>
      <w:pgSz w:w="11907" w:h="16839"/>
      <w:pgMar w:top="1440" w:right="1800" w:bottom="1440" w:left="1800" w:header="851" w:footer="1179" w:gutter="283"/>
      <w:cols w:space="0"/>
      <w:docGrid w:type="lines" w:linePitch="57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BFF798" w14:textId="77777777" w:rsidR="000449D4" w:rsidRDefault="000449D4">
      <w:r>
        <w:separator/>
      </w:r>
    </w:p>
  </w:endnote>
  <w:endnote w:type="continuationSeparator" w:id="0">
    <w:p w14:paraId="3A196DA9" w14:textId="77777777" w:rsidR="000449D4" w:rsidRDefault="00044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楷体GB2312">
    <w:altName w:val="宋体"/>
    <w:charset w:val="00"/>
    <w:family w:val="auto"/>
    <w:pitch w:val="default"/>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FZXBSK--GBK1-0">
    <w:altName w:val="Segoe Print"/>
    <w:charset w:val="00"/>
    <w:family w:val="auto"/>
    <w:pitch w:val="default"/>
  </w:font>
  <w:font w:name="FZFSK--GBK1-0">
    <w:altName w:val="Times New Roman"/>
    <w:charset w:val="00"/>
    <w:family w:val="roman"/>
    <w:pitch w:val="default"/>
    <w:sig w:usb0="00000000" w:usb1="00000000" w:usb2="00000010" w:usb3="00000000" w:csb0="00040000" w:csb1="00000000"/>
  </w:font>
  <w:font w:name="TimesNewRomanPSMT">
    <w:altName w:val="Times New Roman"/>
    <w:charset w:val="00"/>
    <w:family w:val="auto"/>
    <w:pitch w:val="default"/>
  </w:font>
  <w:font w:name="E-BX">
    <w:altName w:val="Times New Roman"/>
    <w:charset w:val="00"/>
    <w:family w:val="roman"/>
    <w:pitch w:val="default"/>
  </w:font>
  <w:font w:name="E-BZ">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 w:name="方正小标宋_GBK">
    <w:panose1 w:val="03000509000000000000"/>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000006"/>
      <w:docPartObj>
        <w:docPartGallery w:val="Page Numbers (Bottom of Page)"/>
        <w:docPartUnique/>
      </w:docPartObj>
    </w:sdtPr>
    <w:sdtEndPr/>
    <w:sdtContent>
      <w:p w14:paraId="104DECE5" w14:textId="3E3F022B" w:rsidR="008B025E" w:rsidRDefault="00277B56" w:rsidP="00277B56">
        <w:pPr>
          <w:pStyle w:val="a8"/>
          <w:jc w:val="center"/>
        </w:pPr>
        <w:r>
          <w:fldChar w:fldCharType="begin"/>
        </w:r>
        <w:r>
          <w:instrText>PAGE   \* MERGEFORMAT</w:instrText>
        </w:r>
        <w:r>
          <w:fldChar w:fldCharType="separate"/>
        </w:r>
        <w:r w:rsidR="00E0763F" w:rsidRPr="00E0763F">
          <w:rPr>
            <w:noProof/>
            <w:lang w:val="zh-CN"/>
          </w:rPr>
          <w:t>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40ECDE" w14:textId="77777777" w:rsidR="000449D4" w:rsidRDefault="000449D4">
      <w:r>
        <w:separator/>
      </w:r>
    </w:p>
  </w:footnote>
  <w:footnote w:type="continuationSeparator" w:id="0">
    <w:p w14:paraId="5A099578" w14:textId="77777777" w:rsidR="000449D4" w:rsidRDefault="000449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HorizontalSpacing w:val="105"/>
  <w:drawingGridVerticalSpacing w:val="579"/>
  <w:displayHorizontalDrawingGridEvery w:val="2"/>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FmZWJiYWZlNDcwZDI5MzZkY2M0ZTJhMDEzNWQzYjkifQ=="/>
  </w:docVars>
  <w:rsids>
    <w:rsidRoot w:val="00172A27"/>
    <w:rsid w:val="00001367"/>
    <w:rsid w:val="00001442"/>
    <w:rsid w:val="000038D7"/>
    <w:rsid w:val="00027F38"/>
    <w:rsid w:val="000449D4"/>
    <w:rsid w:val="000450B0"/>
    <w:rsid w:val="00045662"/>
    <w:rsid w:val="00046DE4"/>
    <w:rsid w:val="00056385"/>
    <w:rsid w:val="000700CD"/>
    <w:rsid w:val="000815FD"/>
    <w:rsid w:val="000832AE"/>
    <w:rsid w:val="00083ECB"/>
    <w:rsid w:val="00092C42"/>
    <w:rsid w:val="000A6FA7"/>
    <w:rsid w:val="000C1731"/>
    <w:rsid w:val="000C1ADF"/>
    <w:rsid w:val="000C24F4"/>
    <w:rsid w:val="000E27B7"/>
    <w:rsid w:val="001021C2"/>
    <w:rsid w:val="0012280A"/>
    <w:rsid w:val="00125785"/>
    <w:rsid w:val="0013721A"/>
    <w:rsid w:val="00141728"/>
    <w:rsid w:val="00144FCD"/>
    <w:rsid w:val="00156836"/>
    <w:rsid w:val="00172A27"/>
    <w:rsid w:val="001746BB"/>
    <w:rsid w:val="00176010"/>
    <w:rsid w:val="001C5397"/>
    <w:rsid w:val="001E0458"/>
    <w:rsid w:val="001E5CCD"/>
    <w:rsid w:val="00203ADF"/>
    <w:rsid w:val="002054F0"/>
    <w:rsid w:val="002164A7"/>
    <w:rsid w:val="0021724B"/>
    <w:rsid w:val="0027249C"/>
    <w:rsid w:val="00277B56"/>
    <w:rsid w:val="002865B3"/>
    <w:rsid w:val="002A11E4"/>
    <w:rsid w:val="002A17E0"/>
    <w:rsid w:val="002A281D"/>
    <w:rsid w:val="002A5065"/>
    <w:rsid w:val="002B7261"/>
    <w:rsid w:val="002B7E29"/>
    <w:rsid w:val="00311B35"/>
    <w:rsid w:val="00311BAA"/>
    <w:rsid w:val="00346702"/>
    <w:rsid w:val="00356246"/>
    <w:rsid w:val="00372893"/>
    <w:rsid w:val="00377F41"/>
    <w:rsid w:val="003A360C"/>
    <w:rsid w:val="003A4C04"/>
    <w:rsid w:val="003B78CA"/>
    <w:rsid w:val="003D437D"/>
    <w:rsid w:val="003D529F"/>
    <w:rsid w:val="003F6F25"/>
    <w:rsid w:val="00401897"/>
    <w:rsid w:val="00406E87"/>
    <w:rsid w:val="00443358"/>
    <w:rsid w:val="00443F92"/>
    <w:rsid w:val="004456CE"/>
    <w:rsid w:val="004952E8"/>
    <w:rsid w:val="004A189F"/>
    <w:rsid w:val="004A5740"/>
    <w:rsid w:val="004A61AD"/>
    <w:rsid w:val="004C03FC"/>
    <w:rsid w:val="004E5A93"/>
    <w:rsid w:val="004F3C57"/>
    <w:rsid w:val="004F69D8"/>
    <w:rsid w:val="00517DFE"/>
    <w:rsid w:val="00531255"/>
    <w:rsid w:val="005313AF"/>
    <w:rsid w:val="005C680B"/>
    <w:rsid w:val="005C773D"/>
    <w:rsid w:val="005D5693"/>
    <w:rsid w:val="005F38DA"/>
    <w:rsid w:val="006069E6"/>
    <w:rsid w:val="00621594"/>
    <w:rsid w:val="00625948"/>
    <w:rsid w:val="006319C1"/>
    <w:rsid w:val="00653AA2"/>
    <w:rsid w:val="006712C1"/>
    <w:rsid w:val="00682653"/>
    <w:rsid w:val="006939D4"/>
    <w:rsid w:val="00694C1D"/>
    <w:rsid w:val="006B225A"/>
    <w:rsid w:val="006C04C1"/>
    <w:rsid w:val="0070478B"/>
    <w:rsid w:val="00707376"/>
    <w:rsid w:val="00717D5A"/>
    <w:rsid w:val="00723F09"/>
    <w:rsid w:val="00727675"/>
    <w:rsid w:val="00730863"/>
    <w:rsid w:val="00774DC2"/>
    <w:rsid w:val="007C7F16"/>
    <w:rsid w:val="007D132C"/>
    <w:rsid w:val="007E6309"/>
    <w:rsid w:val="007F714A"/>
    <w:rsid w:val="007F753C"/>
    <w:rsid w:val="00830058"/>
    <w:rsid w:val="00867A9E"/>
    <w:rsid w:val="008806B2"/>
    <w:rsid w:val="008852A0"/>
    <w:rsid w:val="008966DC"/>
    <w:rsid w:val="008A5E18"/>
    <w:rsid w:val="008A6D40"/>
    <w:rsid w:val="008B003D"/>
    <w:rsid w:val="008B025E"/>
    <w:rsid w:val="008C69EB"/>
    <w:rsid w:val="008D5EE4"/>
    <w:rsid w:val="008F124D"/>
    <w:rsid w:val="008F6692"/>
    <w:rsid w:val="00912703"/>
    <w:rsid w:val="00920324"/>
    <w:rsid w:val="00934AE2"/>
    <w:rsid w:val="00970247"/>
    <w:rsid w:val="00986706"/>
    <w:rsid w:val="00986BDB"/>
    <w:rsid w:val="00994A50"/>
    <w:rsid w:val="00996EB6"/>
    <w:rsid w:val="009A4B4D"/>
    <w:rsid w:val="009D624C"/>
    <w:rsid w:val="009F0AD9"/>
    <w:rsid w:val="009F623C"/>
    <w:rsid w:val="00A20671"/>
    <w:rsid w:val="00A2084C"/>
    <w:rsid w:val="00A26522"/>
    <w:rsid w:val="00A30DBC"/>
    <w:rsid w:val="00A56A21"/>
    <w:rsid w:val="00A6066B"/>
    <w:rsid w:val="00AC2F41"/>
    <w:rsid w:val="00AE382F"/>
    <w:rsid w:val="00AF0753"/>
    <w:rsid w:val="00AF7191"/>
    <w:rsid w:val="00B055FB"/>
    <w:rsid w:val="00B07D38"/>
    <w:rsid w:val="00B20484"/>
    <w:rsid w:val="00B20AEE"/>
    <w:rsid w:val="00B2541F"/>
    <w:rsid w:val="00B35E14"/>
    <w:rsid w:val="00B41A6B"/>
    <w:rsid w:val="00B42DC0"/>
    <w:rsid w:val="00B477D2"/>
    <w:rsid w:val="00B51A3A"/>
    <w:rsid w:val="00B52BFD"/>
    <w:rsid w:val="00B56820"/>
    <w:rsid w:val="00B85C34"/>
    <w:rsid w:val="00B957C6"/>
    <w:rsid w:val="00BB76F9"/>
    <w:rsid w:val="00BF0F8E"/>
    <w:rsid w:val="00C030FA"/>
    <w:rsid w:val="00C0561A"/>
    <w:rsid w:val="00C14DE9"/>
    <w:rsid w:val="00C15460"/>
    <w:rsid w:val="00C17606"/>
    <w:rsid w:val="00C22EA7"/>
    <w:rsid w:val="00C23080"/>
    <w:rsid w:val="00C30A7A"/>
    <w:rsid w:val="00C34AE9"/>
    <w:rsid w:val="00C409DA"/>
    <w:rsid w:val="00C41473"/>
    <w:rsid w:val="00C420ED"/>
    <w:rsid w:val="00C51E3A"/>
    <w:rsid w:val="00C53801"/>
    <w:rsid w:val="00C75404"/>
    <w:rsid w:val="00C80298"/>
    <w:rsid w:val="00C8191D"/>
    <w:rsid w:val="00CA43F8"/>
    <w:rsid w:val="00CA4C68"/>
    <w:rsid w:val="00CA4DEC"/>
    <w:rsid w:val="00CB0171"/>
    <w:rsid w:val="00CB159B"/>
    <w:rsid w:val="00D06934"/>
    <w:rsid w:val="00D07134"/>
    <w:rsid w:val="00D73DAC"/>
    <w:rsid w:val="00D82C78"/>
    <w:rsid w:val="00DB0D58"/>
    <w:rsid w:val="00DC1392"/>
    <w:rsid w:val="00DC6226"/>
    <w:rsid w:val="00DD6972"/>
    <w:rsid w:val="00E01027"/>
    <w:rsid w:val="00E0318B"/>
    <w:rsid w:val="00E0763F"/>
    <w:rsid w:val="00E342F2"/>
    <w:rsid w:val="00E4509E"/>
    <w:rsid w:val="00E9120A"/>
    <w:rsid w:val="00E953DB"/>
    <w:rsid w:val="00EA63D7"/>
    <w:rsid w:val="00EB355C"/>
    <w:rsid w:val="00EC5DF9"/>
    <w:rsid w:val="00ED2D36"/>
    <w:rsid w:val="00ED5745"/>
    <w:rsid w:val="00EE2E94"/>
    <w:rsid w:val="00EE770D"/>
    <w:rsid w:val="00F03101"/>
    <w:rsid w:val="00F1548F"/>
    <w:rsid w:val="00F2195F"/>
    <w:rsid w:val="00F23A6B"/>
    <w:rsid w:val="00F3066D"/>
    <w:rsid w:val="00F40B00"/>
    <w:rsid w:val="00F456DF"/>
    <w:rsid w:val="00F61215"/>
    <w:rsid w:val="00F716F7"/>
    <w:rsid w:val="00F75EB9"/>
    <w:rsid w:val="00F9167D"/>
    <w:rsid w:val="00FA30EF"/>
    <w:rsid w:val="00FF332C"/>
    <w:rsid w:val="01233A9E"/>
    <w:rsid w:val="013A78BD"/>
    <w:rsid w:val="01CA3CC3"/>
    <w:rsid w:val="02443AC4"/>
    <w:rsid w:val="04073203"/>
    <w:rsid w:val="05353DA0"/>
    <w:rsid w:val="05C50C80"/>
    <w:rsid w:val="07C626FD"/>
    <w:rsid w:val="08393BA7"/>
    <w:rsid w:val="08AF6CC8"/>
    <w:rsid w:val="104D6442"/>
    <w:rsid w:val="10B2442F"/>
    <w:rsid w:val="12A165D1"/>
    <w:rsid w:val="13BE5A05"/>
    <w:rsid w:val="154C70F5"/>
    <w:rsid w:val="16322361"/>
    <w:rsid w:val="17C4348D"/>
    <w:rsid w:val="1833416F"/>
    <w:rsid w:val="197751F3"/>
    <w:rsid w:val="1BF00B53"/>
    <w:rsid w:val="1D030B37"/>
    <w:rsid w:val="1D9965E5"/>
    <w:rsid w:val="21514055"/>
    <w:rsid w:val="21CF13BB"/>
    <w:rsid w:val="22F67CC3"/>
    <w:rsid w:val="26C37006"/>
    <w:rsid w:val="27111A08"/>
    <w:rsid w:val="2909791D"/>
    <w:rsid w:val="290D2D52"/>
    <w:rsid w:val="2A1B4433"/>
    <w:rsid w:val="317C6D20"/>
    <w:rsid w:val="335A65FC"/>
    <w:rsid w:val="33FC5905"/>
    <w:rsid w:val="34C71A6F"/>
    <w:rsid w:val="36A13D95"/>
    <w:rsid w:val="39165C67"/>
    <w:rsid w:val="3B297112"/>
    <w:rsid w:val="3BFB3A6B"/>
    <w:rsid w:val="3D2F40A5"/>
    <w:rsid w:val="3E6009BA"/>
    <w:rsid w:val="3EC24F7D"/>
    <w:rsid w:val="43996CCD"/>
    <w:rsid w:val="44905102"/>
    <w:rsid w:val="44ED1F7A"/>
    <w:rsid w:val="48513FB2"/>
    <w:rsid w:val="48E97B1E"/>
    <w:rsid w:val="4AAC5537"/>
    <w:rsid w:val="4B9E11B1"/>
    <w:rsid w:val="4BE37435"/>
    <w:rsid w:val="4C285091"/>
    <w:rsid w:val="4C2A2BB8"/>
    <w:rsid w:val="4CF01817"/>
    <w:rsid w:val="4DD02869"/>
    <w:rsid w:val="4F4C0295"/>
    <w:rsid w:val="50BC67FC"/>
    <w:rsid w:val="50CD0392"/>
    <w:rsid w:val="52F6693E"/>
    <w:rsid w:val="53FD6E04"/>
    <w:rsid w:val="541E34FF"/>
    <w:rsid w:val="54492049"/>
    <w:rsid w:val="5DF41277"/>
    <w:rsid w:val="5EE65064"/>
    <w:rsid w:val="606D5FB2"/>
    <w:rsid w:val="60B23326"/>
    <w:rsid w:val="66B94E0C"/>
    <w:rsid w:val="67002744"/>
    <w:rsid w:val="69CB37D4"/>
    <w:rsid w:val="6CAB3449"/>
    <w:rsid w:val="6CB401CC"/>
    <w:rsid w:val="6D4F3B1E"/>
    <w:rsid w:val="6F0118FB"/>
    <w:rsid w:val="6F35524C"/>
    <w:rsid w:val="702778D1"/>
    <w:rsid w:val="717007BD"/>
    <w:rsid w:val="748C6F0C"/>
    <w:rsid w:val="74BF638E"/>
    <w:rsid w:val="756B5E6B"/>
    <w:rsid w:val="7571323F"/>
    <w:rsid w:val="76F577A2"/>
    <w:rsid w:val="795B59AA"/>
    <w:rsid w:val="79DD5FBE"/>
    <w:rsid w:val="7A9674E6"/>
    <w:rsid w:val="7AF75AAB"/>
    <w:rsid w:val="7C883BA3"/>
    <w:rsid w:val="7F0416DC"/>
    <w:rsid w:val="7F355BEF"/>
    <w:rsid w:val="7F697E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unhideWhenUsed="0" w:qFormat="1"/>
    <w:lsdException w:name="caption" w:uiPriority="35" w:qFormat="1"/>
    <w:lsdException w:name="page number" w:semiHidden="0" w:unhideWhenUsed="0" w:qFormat="1"/>
    <w:lsdException w:name="Title" w:semiHidden="0" w:uiPriority="10" w:unhideWhenUsed="0" w:qFormat="1"/>
    <w:lsdException w:name="Default Paragraph Font" w:uiPriority="1" w:qFormat="1"/>
    <w:lsdException w:name="Body Text" w:semiHidden="0" w:unhideWhenUsed="0" w:qFormat="1"/>
    <w:lsdException w:name="Subtitle" w:semiHidden="0" w:uiPriority="11" w:unhideWhenUsed="0" w:qFormat="1"/>
    <w:lsdException w:name="Date" w:qFormat="1"/>
    <w:lsdException w:name="Body Text First Indent" w:semiHidden="0" w:uiPriority="0" w:unhideWhenUsed="0" w:qFormat="1"/>
    <w:lsdException w:name="Strong" w:semiHidden="0" w:uiPriority="22" w:unhideWhenUsed="0" w:qFormat="1"/>
    <w:lsdException w:name="Emphasis" w:semiHidden="0" w:uiPriority="20" w:unhideWhenUsed="0" w:qFormat="1"/>
    <w:lsdException w:name="Document Map" w:semiHidden="0" w:qFormat="1"/>
    <w:lsdException w:name="Plain Text" w:semiHidden="0" w:unhideWhenUsed="0" w:qFormat="1"/>
    <w:lsdException w:name="Normal (Web)" w:semiHidden="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3"/>
    <w:qFormat/>
    <w:pPr>
      <w:widowControl w:val="0"/>
      <w:jc w:val="both"/>
    </w:pPr>
    <w:rPr>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semiHidden/>
    <w:unhideWhenUsed/>
    <w:qFormat/>
    <w:pPr>
      <w:keepNext/>
      <w:keepLines/>
      <w:adjustRightInd w:val="0"/>
      <w:snapToGrid w:val="0"/>
      <w:spacing w:line="360" w:lineRule="auto"/>
      <w:ind w:firstLineChars="200" w:firstLine="420"/>
      <w:outlineLvl w:val="1"/>
    </w:pPr>
    <w:rPr>
      <w:rFonts w:ascii="Arial" w:eastAsia="楷体GB2312" w:hAnsi="Arial" w:cstheme="minorBidi"/>
      <w:sz w:val="32"/>
    </w:rPr>
  </w:style>
  <w:style w:type="paragraph" w:styleId="3">
    <w:name w:val="heading 3"/>
    <w:basedOn w:val="a"/>
    <w:next w:val="a"/>
    <w:unhideWhenUsed/>
    <w:qFormat/>
    <w:pPr>
      <w:keepNext/>
      <w:keepLines/>
      <w:adjustRightInd w:val="0"/>
      <w:snapToGrid w:val="0"/>
      <w:spacing w:line="360" w:lineRule="auto"/>
      <w:ind w:firstLineChars="200" w:firstLine="880"/>
      <w:outlineLvl w:val="2"/>
    </w:pPr>
    <w:rPr>
      <w:rFonts w:eastAsia="仿宋_GB2312"/>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uiPriority w:val="99"/>
    <w:unhideWhenUsed/>
    <w:qFormat/>
    <w:rPr>
      <w:rFonts w:ascii="宋体"/>
      <w:sz w:val="18"/>
      <w:szCs w:val="18"/>
    </w:rPr>
  </w:style>
  <w:style w:type="paragraph" w:styleId="a4">
    <w:name w:val="Body Text"/>
    <w:basedOn w:val="a"/>
    <w:uiPriority w:val="99"/>
    <w:qFormat/>
    <w:pPr>
      <w:spacing w:after="120"/>
    </w:pPr>
    <w:rPr>
      <w:rFonts w:eastAsia="仿宋_GB2312"/>
      <w:sz w:val="32"/>
      <w:szCs w:val="20"/>
    </w:rPr>
  </w:style>
  <w:style w:type="paragraph" w:styleId="a5">
    <w:name w:val="Plain Text"/>
    <w:basedOn w:val="a"/>
    <w:uiPriority w:val="99"/>
    <w:qFormat/>
    <w:pPr>
      <w:adjustRightInd w:val="0"/>
      <w:snapToGrid w:val="0"/>
      <w:spacing w:line="600" w:lineRule="exact"/>
      <w:ind w:firstLineChars="200" w:firstLine="880"/>
    </w:pPr>
    <w:rPr>
      <w:rFonts w:ascii="宋体" w:hAnsi="宋体"/>
    </w:rPr>
  </w:style>
  <w:style w:type="paragraph" w:styleId="a6">
    <w:name w:val="Date"/>
    <w:basedOn w:val="a"/>
    <w:next w:val="a"/>
    <w:link w:val="Char0"/>
    <w:uiPriority w:val="99"/>
    <w:semiHidden/>
    <w:unhideWhenUsed/>
    <w:qFormat/>
    <w:pPr>
      <w:ind w:leftChars="2500" w:left="100"/>
    </w:pPr>
  </w:style>
  <w:style w:type="paragraph" w:styleId="a7">
    <w:name w:val="Balloon Text"/>
    <w:basedOn w:val="a"/>
    <w:link w:val="Char1"/>
    <w:uiPriority w:val="99"/>
    <w:semiHidden/>
    <w:unhideWhenUsed/>
    <w:qFormat/>
    <w:rPr>
      <w:sz w:val="18"/>
      <w:szCs w:val="18"/>
    </w:rPr>
  </w:style>
  <w:style w:type="paragraph" w:styleId="a8">
    <w:name w:val="footer"/>
    <w:basedOn w:val="a"/>
    <w:link w:val="Char2"/>
    <w:uiPriority w:val="99"/>
    <w:qFormat/>
    <w:pPr>
      <w:tabs>
        <w:tab w:val="center" w:pos="4153"/>
        <w:tab w:val="right" w:pos="8306"/>
      </w:tabs>
      <w:snapToGrid w:val="0"/>
      <w:jc w:val="left"/>
    </w:pPr>
    <w:rPr>
      <w:sz w:val="18"/>
      <w:szCs w:val="18"/>
    </w:rPr>
  </w:style>
  <w:style w:type="paragraph" w:styleId="a9">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style>
  <w:style w:type="paragraph" w:styleId="20">
    <w:name w:val="toc 2"/>
    <w:basedOn w:val="a"/>
    <w:next w:val="a"/>
    <w:uiPriority w:val="39"/>
    <w:unhideWhenUsed/>
    <w:qFormat/>
    <w:pPr>
      <w:ind w:leftChars="200" w:left="420"/>
    </w:pPr>
  </w:style>
  <w:style w:type="paragraph" w:styleId="aa">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paragraph" w:styleId="ab">
    <w:name w:val="Body Text First Indent"/>
    <w:basedOn w:val="a4"/>
    <w:qFormat/>
    <w:pPr>
      <w:spacing w:line="360" w:lineRule="auto"/>
      <w:ind w:firstLineChars="200" w:firstLine="200"/>
    </w:pPr>
    <w:rPr>
      <w:rFonts w:ascii="仿宋_GB2312"/>
      <w:sz w:val="30"/>
      <w:szCs w:val="30"/>
    </w:rPr>
  </w:style>
  <w:style w:type="table" w:styleId="ac">
    <w:name w:val="Table Grid"/>
    <w:basedOn w:val="a1"/>
    <w:uiPriority w:val="59"/>
    <w:qFormat/>
    <w:rPr>
      <w:rFonts w:ascii="Calibri" w:hAnsi="Calibri"/>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page number"/>
    <w:basedOn w:val="a0"/>
    <w:uiPriority w:val="99"/>
    <w:qFormat/>
  </w:style>
  <w:style w:type="character" w:customStyle="1" w:styleId="Char">
    <w:name w:val="文档结构图 Char"/>
    <w:link w:val="a3"/>
    <w:uiPriority w:val="99"/>
    <w:semiHidden/>
    <w:qFormat/>
    <w:rPr>
      <w:rFonts w:ascii="宋体"/>
      <w:kern w:val="2"/>
      <w:sz w:val="18"/>
      <w:szCs w:val="18"/>
    </w:rPr>
  </w:style>
  <w:style w:type="character" w:customStyle="1" w:styleId="Char3">
    <w:name w:val="页眉 Char"/>
    <w:link w:val="a9"/>
    <w:uiPriority w:val="99"/>
    <w:qFormat/>
    <w:rPr>
      <w:kern w:val="2"/>
      <w:sz w:val="18"/>
      <w:szCs w:val="18"/>
    </w:rPr>
  </w:style>
  <w:style w:type="character" w:customStyle="1" w:styleId="Char2">
    <w:name w:val="页脚 Char"/>
    <w:basedOn w:val="a0"/>
    <w:link w:val="a8"/>
    <w:uiPriority w:val="99"/>
    <w:qFormat/>
    <w:rPr>
      <w:kern w:val="2"/>
      <w:sz w:val="18"/>
      <w:szCs w:val="18"/>
    </w:rPr>
  </w:style>
  <w:style w:type="character" w:customStyle="1" w:styleId="Char1">
    <w:name w:val="批注框文本 Char"/>
    <w:basedOn w:val="a0"/>
    <w:link w:val="a7"/>
    <w:uiPriority w:val="99"/>
    <w:semiHidden/>
    <w:qFormat/>
    <w:rPr>
      <w:kern w:val="2"/>
      <w:sz w:val="18"/>
      <w:szCs w:val="18"/>
    </w:rPr>
  </w:style>
  <w:style w:type="paragraph" w:styleId="ae">
    <w:name w:val="List Paragraph"/>
    <w:basedOn w:val="a"/>
    <w:qFormat/>
    <w:pPr>
      <w:ind w:firstLineChars="200" w:firstLine="420"/>
    </w:pPr>
    <w:rPr>
      <w:rFonts w:ascii="Calibri" w:hAnsi="Calibri" w:cs="Calibri"/>
      <w:szCs w:val="21"/>
    </w:rPr>
  </w:style>
  <w:style w:type="character" w:customStyle="1" w:styleId="Char0">
    <w:name w:val="日期 Char"/>
    <w:basedOn w:val="a0"/>
    <w:link w:val="a6"/>
    <w:uiPriority w:val="99"/>
    <w:semiHidden/>
    <w:qFormat/>
    <w:rPr>
      <w:kern w:val="2"/>
      <w:sz w:val="21"/>
      <w:szCs w:val="24"/>
    </w:rPr>
  </w:style>
  <w:style w:type="character" w:customStyle="1" w:styleId="fontstyle01">
    <w:name w:val="fontstyle01"/>
    <w:basedOn w:val="a0"/>
    <w:qFormat/>
    <w:rPr>
      <w:rFonts w:ascii="FZXBSK--GBK1-0" w:hAnsi="FZXBSK--GBK1-0" w:hint="default"/>
      <w:color w:val="000000"/>
      <w:sz w:val="44"/>
      <w:szCs w:val="44"/>
    </w:rPr>
  </w:style>
  <w:style w:type="character" w:customStyle="1" w:styleId="fontstyle21">
    <w:name w:val="fontstyle21"/>
    <w:basedOn w:val="a0"/>
    <w:qFormat/>
    <w:rPr>
      <w:rFonts w:ascii="FZFSK--GBK1-0" w:hAnsi="FZFSK--GBK1-0" w:hint="default"/>
      <w:color w:val="000000"/>
      <w:sz w:val="32"/>
      <w:szCs w:val="32"/>
    </w:rPr>
  </w:style>
  <w:style w:type="character" w:customStyle="1" w:styleId="fontstyle31">
    <w:name w:val="fontstyle31"/>
    <w:basedOn w:val="a0"/>
    <w:qFormat/>
    <w:rPr>
      <w:rFonts w:ascii="TimesNewRomanPSMT" w:hAnsi="TimesNewRomanPSMT" w:hint="default"/>
      <w:color w:val="000000"/>
      <w:sz w:val="32"/>
      <w:szCs w:val="32"/>
    </w:rPr>
  </w:style>
  <w:style w:type="character" w:customStyle="1" w:styleId="fontstyle11">
    <w:name w:val="fontstyle11"/>
    <w:basedOn w:val="a0"/>
    <w:qFormat/>
    <w:rPr>
      <w:rFonts w:ascii="TimesNewRomanPSMT" w:hAnsi="TimesNewRomanPSMT" w:hint="default"/>
      <w:color w:val="000000"/>
      <w:sz w:val="32"/>
      <w:szCs w:val="32"/>
    </w:rPr>
  </w:style>
  <w:style w:type="character" w:customStyle="1" w:styleId="fontstyle41">
    <w:name w:val="fontstyle41"/>
    <w:basedOn w:val="a0"/>
    <w:qFormat/>
    <w:rPr>
      <w:rFonts w:ascii="E-BX" w:hAnsi="E-BX" w:hint="default"/>
      <w:color w:val="000000"/>
      <w:sz w:val="32"/>
      <w:szCs w:val="32"/>
    </w:rPr>
  </w:style>
  <w:style w:type="character" w:customStyle="1" w:styleId="fontstyle51">
    <w:name w:val="fontstyle51"/>
    <w:basedOn w:val="a0"/>
    <w:qFormat/>
    <w:rPr>
      <w:rFonts w:ascii="E-BZ" w:hAnsi="E-BZ" w:hint="default"/>
      <w:color w:val="000000"/>
      <w:sz w:val="32"/>
      <w:szCs w:val="32"/>
    </w:rPr>
  </w:style>
  <w:style w:type="character" w:customStyle="1" w:styleId="font01">
    <w:name w:val="font01"/>
    <w:basedOn w:val="a0"/>
    <w:qFormat/>
    <w:rPr>
      <w:rFonts w:ascii="宋体" w:eastAsia="宋体" w:hAnsi="宋体" w:cs="宋体" w:hint="eastAsia"/>
      <w:color w:val="000000"/>
      <w:sz w:val="20"/>
      <w:szCs w:val="20"/>
      <w:u w:val="none"/>
    </w:rPr>
  </w:style>
  <w:style w:type="character" w:customStyle="1" w:styleId="font51">
    <w:name w:val="font51"/>
    <w:basedOn w:val="a0"/>
    <w:qFormat/>
    <w:rPr>
      <w:rFonts w:ascii="宋体" w:eastAsia="宋体" w:hAnsi="宋体" w:cs="宋体" w:hint="eastAsia"/>
      <w:b/>
      <w:bCs/>
      <w:color w:val="000000"/>
      <w:sz w:val="20"/>
      <w:szCs w:val="20"/>
      <w:u w:val="none"/>
    </w:rPr>
  </w:style>
  <w:style w:type="paragraph" w:customStyle="1" w:styleId="11">
    <w:name w:val="正文1"/>
    <w:basedOn w:val="a"/>
    <w:qFormat/>
    <w:pPr>
      <w:autoSpaceDE w:val="0"/>
      <w:autoSpaceDN w:val="0"/>
      <w:adjustRightInd w:val="0"/>
      <w:snapToGrid w:val="0"/>
      <w:spacing w:line="600" w:lineRule="exact"/>
      <w:ind w:firstLineChars="200" w:firstLine="624"/>
    </w:pPr>
    <w:rPr>
      <w:rFonts w:ascii="宋体" w:eastAsia="仿宋_GB2312" w:hAnsi="宋体"/>
      <w:spacing w:val="6"/>
      <w:kern w:val="0"/>
      <w:sz w:val="24"/>
      <w:szCs w:val="20"/>
    </w:rPr>
  </w:style>
  <w:style w:type="paragraph" w:customStyle="1" w:styleId="WPSOffice1">
    <w:name w:val="WPSOffice手动目录 1"/>
    <w:qFormat/>
  </w:style>
  <w:style w:type="paragraph" w:customStyle="1" w:styleId="WPSOffice2">
    <w:name w:val="WPSOffice手动目录 2"/>
    <w:qFormat/>
    <w:pPr>
      <w:ind w:leftChars="200" w:left="200"/>
    </w:pPr>
  </w:style>
  <w:style w:type="paragraph" w:styleId="TOC">
    <w:name w:val="TOC Heading"/>
    <w:basedOn w:val="1"/>
    <w:next w:val="a"/>
    <w:uiPriority w:val="39"/>
    <w:semiHidden/>
    <w:unhideWhenUsed/>
    <w:qFormat/>
    <w:rsid w:val="00FA30EF"/>
    <w:pPr>
      <w:widowControl/>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rPr>
  </w:style>
  <w:style w:type="paragraph" w:styleId="30">
    <w:name w:val="toc 3"/>
    <w:basedOn w:val="a"/>
    <w:next w:val="a"/>
    <w:autoRedefine/>
    <w:uiPriority w:val="39"/>
    <w:unhideWhenUsed/>
    <w:qFormat/>
    <w:rsid w:val="00FA30EF"/>
    <w:pPr>
      <w:widowControl/>
      <w:spacing w:after="100" w:line="276" w:lineRule="auto"/>
      <w:ind w:left="440"/>
      <w:jc w:val="left"/>
    </w:pPr>
    <w:rPr>
      <w:rFonts w:asciiTheme="minorHAnsi" w:eastAsiaTheme="minorEastAsia" w:hAnsiTheme="minorHAnsi" w:cstheme="minorBidi"/>
      <w:kern w:val="0"/>
      <w:sz w:val="22"/>
      <w:szCs w:val="22"/>
    </w:rPr>
  </w:style>
  <w:style w:type="character" w:styleId="af">
    <w:name w:val="Hyperlink"/>
    <w:basedOn w:val="a0"/>
    <w:uiPriority w:val="99"/>
    <w:unhideWhenUsed/>
    <w:rsid w:val="00FA30E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unhideWhenUsed="0" w:qFormat="1"/>
    <w:lsdException w:name="caption" w:uiPriority="35" w:qFormat="1"/>
    <w:lsdException w:name="page number" w:semiHidden="0" w:unhideWhenUsed="0" w:qFormat="1"/>
    <w:lsdException w:name="Title" w:semiHidden="0" w:uiPriority="10" w:unhideWhenUsed="0" w:qFormat="1"/>
    <w:lsdException w:name="Default Paragraph Font" w:uiPriority="1" w:qFormat="1"/>
    <w:lsdException w:name="Body Text" w:semiHidden="0" w:unhideWhenUsed="0" w:qFormat="1"/>
    <w:lsdException w:name="Subtitle" w:semiHidden="0" w:uiPriority="11" w:unhideWhenUsed="0" w:qFormat="1"/>
    <w:lsdException w:name="Date" w:qFormat="1"/>
    <w:lsdException w:name="Body Text First Indent" w:semiHidden="0" w:uiPriority="0" w:unhideWhenUsed="0" w:qFormat="1"/>
    <w:lsdException w:name="Strong" w:semiHidden="0" w:uiPriority="22" w:unhideWhenUsed="0" w:qFormat="1"/>
    <w:lsdException w:name="Emphasis" w:semiHidden="0" w:uiPriority="20" w:unhideWhenUsed="0" w:qFormat="1"/>
    <w:lsdException w:name="Document Map" w:semiHidden="0" w:qFormat="1"/>
    <w:lsdException w:name="Plain Text" w:semiHidden="0" w:unhideWhenUsed="0" w:qFormat="1"/>
    <w:lsdException w:name="Normal (Web)" w:semiHidden="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3"/>
    <w:qFormat/>
    <w:pPr>
      <w:widowControl w:val="0"/>
      <w:jc w:val="both"/>
    </w:pPr>
    <w:rPr>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semiHidden/>
    <w:unhideWhenUsed/>
    <w:qFormat/>
    <w:pPr>
      <w:keepNext/>
      <w:keepLines/>
      <w:adjustRightInd w:val="0"/>
      <w:snapToGrid w:val="0"/>
      <w:spacing w:line="360" w:lineRule="auto"/>
      <w:ind w:firstLineChars="200" w:firstLine="420"/>
      <w:outlineLvl w:val="1"/>
    </w:pPr>
    <w:rPr>
      <w:rFonts w:ascii="Arial" w:eastAsia="楷体GB2312" w:hAnsi="Arial" w:cstheme="minorBidi"/>
      <w:sz w:val="32"/>
    </w:rPr>
  </w:style>
  <w:style w:type="paragraph" w:styleId="3">
    <w:name w:val="heading 3"/>
    <w:basedOn w:val="a"/>
    <w:next w:val="a"/>
    <w:unhideWhenUsed/>
    <w:qFormat/>
    <w:pPr>
      <w:keepNext/>
      <w:keepLines/>
      <w:adjustRightInd w:val="0"/>
      <w:snapToGrid w:val="0"/>
      <w:spacing w:line="360" w:lineRule="auto"/>
      <w:ind w:firstLineChars="200" w:firstLine="880"/>
      <w:outlineLvl w:val="2"/>
    </w:pPr>
    <w:rPr>
      <w:rFonts w:eastAsia="仿宋_GB2312"/>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uiPriority w:val="99"/>
    <w:unhideWhenUsed/>
    <w:qFormat/>
    <w:rPr>
      <w:rFonts w:ascii="宋体"/>
      <w:sz w:val="18"/>
      <w:szCs w:val="18"/>
    </w:rPr>
  </w:style>
  <w:style w:type="paragraph" w:styleId="a4">
    <w:name w:val="Body Text"/>
    <w:basedOn w:val="a"/>
    <w:uiPriority w:val="99"/>
    <w:qFormat/>
    <w:pPr>
      <w:spacing w:after="120"/>
    </w:pPr>
    <w:rPr>
      <w:rFonts w:eastAsia="仿宋_GB2312"/>
      <w:sz w:val="32"/>
      <w:szCs w:val="20"/>
    </w:rPr>
  </w:style>
  <w:style w:type="paragraph" w:styleId="a5">
    <w:name w:val="Plain Text"/>
    <w:basedOn w:val="a"/>
    <w:uiPriority w:val="99"/>
    <w:qFormat/>
    <w:pPr>
      <w:adjustRightInd w:val="0"/>
      <w:snapToGrid w:val="0"/>
      <w:spacing w:line="600" w:lineRule="exact"/>
      <w:ind w:firstLineChars="200" w:firstLine="880"/>
    </w:pPr>
    <w:rPr>
      <w:rFonts w:ascii="宋体" w:hAnsi="宋体"/>
    </w:rPr>
  </w:style>
  <w:style w:type="paragraph" w:styleId="a6">
    <w:name w:val="Date"/>
    <w:basedOn w:val="a"/>
    <w:next w:val="a"/>
    <w:link w:val="Char0"/>
    <w:uiPriority w:val="99"/>
    <w:semiHidden/>
    <w:unhideWhenUsed/>
    <w:qFormat/>
    <w:pPr>
      <w:ind w:leftChars="2500" w:left="100"/>
    </w:pPr>
  </w:style>
  <w:style w:type="paragraph" w:styleId="a7">
    <w:name w:val="Balloon Text"/>
    <w:basedOn w:val="a"/>
    <w:link w:val="Char1"/>
    <w:uiPriority w:val="99"/>
    <w:semiHidden/>
    <w:unhideWhenUsed/>
    <w:qFormat/>
    <w:rPr>
      <w:sz w:val="18"/>
      <w:szCs w:val="18"/>
    </w:rPr>
  </w:style>
  <w:style w:type="paragraph" w:styleId="a8">
    <w:name w:val="footer"/>
    <w:basedOn w:val="a"/>
    <w:link w:val="Char2"/>
    <w:uiPriority w:val="99"/>
    <w:qFormat/>
    <w:pPr>
      <w:tabs>
        <w:tab w:val="center" w:pos="4153"/>
        <w:tab w:val="right" w:pos="8306"/>
      </w:tabs>
      <w:snapToGrid w:val="0"/>
      <w:jc w:val="left"/>
    </w:pPr>
    <w:rPr>
      <w:sz w:val="18"/>
      <w:szCs w:val="18"/>
    </w:rPr>
  </w:style>
  <w:style w:type="paragraph" w:styleId="a9">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style>
  <w:style w:type="paragraph" w:styleId="20">
    <w:name w:val="toc 2"/>
    <w:basedOn w:val="a"/>
    <w:next w:val="a"/>
    <w:uiPriority w:val="39"/>
    <w:unhideWhenUsed/>
    <w:qFormat/>
    <w:pPr>
      <w:ind w:leftChars="200" w:left="420"/>
    </w:pPr>
  </w:style>
  <w:style w:type="paragraph" w:styleId="aa">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paragraph" w:styleId="ab">
    <w:name w:val="Body Text First Indent"/>
    <w:basedOn w:val="a4"/>
    <w:qFormat/>
    <w:pPr>
      <w:spacing w:line="360" w:lineRule="auto"/>
      <w:ind w:firstLineChars="200" w:firstLine="200"/>
    </w:pPr>
    <w:rPr>
      <w:rFonts w:ascii="仿宋_GB2312"/>
      <w:sz w:val="30"/>
      <w:szCs w:val="30"/>
    </w:rPr>
  </w:style>
  <w:style w:type="table" w:styleId="ac">
    <w:name w:val="Table Grid"/>
    <w:basedOn w:val="a1"/>
    <w:uiPriority w:val="59"/>
    <w:qFormat/>
    <w:rPr>
      <w:rFonts w:ascii="Calibri" w:hAnsi="Calibri"/>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page number"/>
    <w:basedOn w:val="a0"/>
    <w:uiPriority w:val="99"/>
    <w:qFormat/>
  </w:style>
  <w:style w:type="character" w:customStyle="1" w:styleId="Char">
    <w:name w:val="文档结构图 Char"/>
    <w:link w:val="a3"/>
    <w:uiPriority w:val="99"/>
    <w:semiHidden/>
    <w:qFormat/>
    <w:rPr>
      <w:rFonts w:ascii="宋体"/>
      <w:kern w:val="2"/>
      <w:sz w:val="18"/>
      <w:szCs w:val="18"/>
    </w:rPr>
  </w:style>
  <w:style w:type="character" w:customStyle="1" w:styleId="Char3">
    <w:name w:val="页眉 Char"/>
    <w:link w:val="a9"/>
    <w:uiPriority w:val="99"/>
    <w:qFormat/>
    <w:rPr>
      <w:kern w:val="2"/>
      <w:sz w:val="18"/>
      <w:szCs w:val="18"/>
    </w:rPr>
  </w:style>
  <w:style w:type="character" w:customStyle="1" w:styleId="Char2">
    <w:name w:val="页脚 Char"/>
    <w:basedOn w:val="a0"/>
    <w:link w:val="a8"/>
    <w:uiPriority w:val="99"/>
    <w:qFormat/>
    <w:rPr>
      <w:kern w:val="2"/>
      <w:sz w:val="18"/>
      <w:szCs w:val="18"/>
    </w:rPr>
  </w:style>
  <w:style w:type="character" w:customStyle="1" w:styleId="Char1">
    <w:name w:val="批注框文本 Char"/>
    <w:basedOn w:val="a0"/>
    <w:link w:val="a7"/>
    <w:uiPriority w:val="99"/>
    <w:semiHidden/>
    <w:qFormat/>
    <w:rPr>
      <w:kern w:val="2"/>
      <w:sz w:val="18"/>
      <w:szCs w:val="18"/>
    </w:rPr>
  </w:style>
  <w:style w:type="paragraph" w:styleId="ae">
    <w:name w:val="List Paragraph"/>
    <w:basedOn w:val="a"/>
    <w:qFormat/>
    <w:pPr>
      <w:ind w:firstLineChars="200" w:firstLine="420"/>
    </w:pPr>
    <w:rPr>
      <w:rFonts w:ascii="Calibri" w:hAnsi="Calibri" w:cs="Calibri"/>
      <w:szCs w:val="21"/>
    </w:rPr>
  </w:style>
  <w:style w:type="character" w:customStyle="1" w:styleId="Char0">
    <w:name w:val="日期 Char"/>
    <w:basedOn w:val="a0"/>
    <w:link w:val="a6"/>
    <w:uiPriority w:val="99"/>
    <w:semiHidden/>
    <w:qFormat/>
    <w:rPr>
      <w:kern w:val="2"/>
      <w:sz w:val="21"/>
      <w:szCs w:val="24"/>
    </w:rPr>
  </w:style>
  <w:style w:type="character" w:customStyle="1" w:styleId="fontstyle01">
    <w:name w:val="fontstyle01"/>
    <w:basedOn w:val="a0"/>
    <w:qFormat/>
    <w:rPr>
      <w:rFonts w:ascii="FZXBSK--GBK1-0" w:hAnsi="FZXBSK--GBK1-0" w:hint="default"/>
      <w:color w:val="000000"/>
      <w:sz w:val="44"/>
      <w:szCs w:val="44"/>
    </w:rPr>
  </w:style>
  <w:style w:type="character" w:customStyle="1" w:styleId="fontstyle21">
    <w:name w:val="fontstyle21"/>
    <w:basedOn w:val="a0"/>
    <w:qFormat/>
    <w:rPr>
      <w:rFonts w:ascii="FZFSK--GBK1-0" w:hAnsi="FZFSK--GBK1-0" w:hint="default"/>
      <w:color w:val="000000"/>
      <w:sz w:val="32"/>
      <w:szCs w:val="32"/>
    </w:rPr>
  </w:style>
  <w:style w:type="character" w:customStyle="1" w:styleId="fontstyle31">
    <w:name w:val="fontstyle31"/>
    <w:basedOn w:val="a0"/>
    <w:qFormat/>
    <w:rPr>
      <w:rFonts w:ascii="TimesNewRomanPSMT" w:hAnsi="TimesNewRomanPSMT" w:hint="default"/>
      <w:color w:val="000000"/>
      <w:sz w:val="32"/>
      <w:szCs w:val="32"/>
    </w:rPr>
  </w:style>
  <w:style w:type="character" w:customStyle="1" w:styleId="fontstyle11">
    <w:name w:val="fontstyle11"/>
    <w:basedOn w:val="a0"/>
    <w:qFormat/>
    <w:rPr>
      <w:rFonts w:ascii="TimesNewRomanPSMT" w:hAnsi="TimesNewRomanPSMT" w:hint="default"/>
      <w:color w:val="000000"/>
      <w:sz w:val="32"/>
      <w:szCs w:val="32"/>
    </w:rPr>
  </w:style>
  <w:style w:type="character" w:customStyle="1" w:styleId="fontstyle41">
    <w:name w:val="fontstyle41"/>
    <w:basedOn w:val="a0"/>
    <w:qFormat/>
    <w:rPr>
      <w:rFonts w:ascii="E-BX" w:hAnsi="E-BX" w:hint="default"/>
      <w:color w:val="000000"/>
      <w:sz w:val="32"/>
      <w:szCs w:val="32"/>
    </w:rPr>
  </w:style>
  <w:style w:type="character" w:customStyle="1" w:styleId="fontstyle51">
    <w:name w:val="fontstyle51"/>
    <w:basedOn w:val="a0"/>
    <w:qFormat/>
    <w:rPr>
      <w:rFonts w:ascii="E-BZ" w:hAnsi="E-BZ" w:hint="default"/>
      <w:color w:val="000000"/>
      <w:sz w:val="32"/>
      <w:szCs w:val="32"/>
    </w:rPr>
  </w:style>
  <w:style w:type="character" w:customStyle="1" w:styleId="font01">
    <w:name w:val="font01"/>
    <w:basedOn w:val="a0"/>
    <w:qFormat/>
    <w:rPr>
      <w:rFonts w:ascii="宋体" w:eastAsia="宋体" w:hAnsi="宋体" w:cs="宋体" w:hint="eastAsia"/>
      <w:color w:val="000000"/>
      <w:sz w:val="20"/>
      <w:szCs w:val="20"/>
      <w:u w:val="none"/>
    </w:rPr>
  </w:style>
  <w:style w:type="character" w:customStyle="1" w:styleId="font51">
    <w:name w:val="font51"/>
    <w:basedOn w:val="a0"/>
    <w:qFormat/>
    <w:rPr>
      <w:rFonts w:ascii="宋体" w:eastAsia="宋体" w:hAnsi="宋体" w:cs="宋体" w:hint="eastAsia"/>
      <w:b/>
      <w:bCs/>
      <w:color w:val="000000"/>
      <w:sz w:val="20"/>
      <w:szCs w:val="20"/>
      <w:u w:val="none"/>
    </w:rPr>
  </w:style>
  <w:style w:type="paragraph" w:customStyle="1" w:styleId="11">
    <w:name w:val="正文1"/>
    <w:basedOn w:val="a"/>
    <w:qFormat/>
    <w:pPr>
      <w:autoSpaceDE w:val="0"/>
      <w:autoSpaceDN w:val="0"/>
      <w:adjustRightInd w:val="0"/>
      <w:snapToGrid w:val="0"/>
      <w:spacing w:line="600" w:lineRule="exact"/>
      <w:ind w:firstLineChars="200" w:firstLine="624"/>
    </w:pPr>
    <w:rPr>
      <w:rFonts w:ascii="宋体" w:eastAsia="仿宋_GB2312" w:hAnsi="宋体"/>
      <w:spacing w:val="6"/>
      <w:kern w:val="0"/>
      <w:sz w:val="24"/>
      <w:szCs w:val="20"/>
    </w:rPr>
  </w:style>
  <w:style w:type="paragraph" w:customStyle="1" w:styleId="WPSOffice1">
    <w:name w:val="WPSOffice手动目录 1"/>
    <w:qFormat/>
  </w:style>
  <w:style w:type="paragraph" w:customStyle="1" w:styleId="WPSOffice2">
    <w:name w:val="WPSOffice手动目录 2"/>
    <w:qFormat/>
    <w:pPr>
      <w:ind w:leftChars="200" w:left="200"/>
    </w:pPr>
  </w:style>
  <w:style w:type="paragraph" w:styleId="TOC">
    <w:name w:val="TOC Heading"/>
    <w:basedOn w:val="1"/>
    <w:next w:val="a"/>
    <w:uiPriority w:val="39"/>
    <w:semiHidden/>
    <w:unhideWhenUsed/>
    <w:qFormat/>
    <w:rsid w:val="00FA30EF"/>
    <w:pPr>
      <w:widowControl/>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rPr>
  </w:style>
  <w:style w:type="paragraph" w:styleId="30">
    <w:name w:val="toc 3"/>
    <w:basedOn w:val="a"/>
    <w:next w:val="a"/>
    <w:autoRedefine/>
    <w:uiPriority w:val="39"/>
    <w:unhideWhenUsed/>
    <w:qFormat/>
    <w:rsid w:val="00FA30EF"/>
    <w:pPr>
      <w:widowControl/>
      <w:spacing w:after="100" w:line="276" w:lineRule="auto"/>
      <w:ind w:left="440"/>
      <w:jc w:val="left"/>
    </w:pPr>
    <w:rPr>
      <w:rFonts w:asciiTheme="minorHAnsi" w:eastAsiaTheme="minorEastAsia" w:hAnsiTheme="minorHAnsi" w:cstheme="minorBidi"/>
      <w:kern w:val="0"/>
      <w:sz w:val="22"/>
      <w:szCs w:val="22"/>
    </w:rPr>
  </w:style>
  <w:style w:type="character" w:styleId="af">
    <w:name w:val="Hyperlink"/>
    <w:basedOn w:val="a0"/>
    <w:uiPriority w:val="99"/>
    <w:unhideWhenUsed/>
    <w:rsid w:val="00FA30E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837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E341AD-732B-4A1A-9354-70C9253E2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1</Pages>
  <Words>511</Words>
  <Characters>2916</Characters>
  <Application>Microsoft Office Word</Application>
  <DocSecurity>0</DocSecurity>
  <Lines>24</Lines>
  <Paragraphs>6</Paragraphs>
  <ScaleCrop>false</ScaleCrop>
  <Company/>
  <LinksUpToDate>false</LinksUpToDate>
  <CharactersWithSpaces>3421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Connie</dc:creator>
  <cp:lastModifiedBy>沈勇胜</cp:lastModifiedBy>
  <cp:revision>19</cp:revision>
  <cp:lastPrinted>2020-08-18T01:13:00Z</cp:lastPrinted>
  <dcterms:created xsi:type="dcterms:W3CDTF">2025-09-22T07:19:00Z</dcterms:created>
  <dcterms:modified xsi:type="dcterms:W3CDTF">2026-06-08T02:46:00Z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B2618AA1366F4834848825BD7E13EB55_13</vt:lpwstr>
  </property>
</Properties>
</file>